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BAA50" w14:textId="622733BC" w:rsidR="007628C4" w:rsidRPr="00DB085E" w:rsidRDefault="007628C4" w:rsidP="007628C4">
      <w:pPr>
        <w:pStyle w:val="CRCoverPage"/>
        <w:tabs>
          <w:tab w:val="right" w:pos="9639"/>
        </w:tabs>
        <w:spacing w:after="0"/>
        <w:rPr>
          <w:b/>
          <w:i/>
          <w:noProof/>
          <w:sz w:val="28"/>
        </w:rPr>
      </w:pPr>
      <w:r w:rsidRPr="00DB085E">
        <w:rPr>
          <w:b/>
          <w:noProof/>
          <w:sz w:val="24"/>
        </w:rPr>
        <w:t>3GPP TSG-RAN4 Meeting #90</w:t>
      </w:r>
      <w:r w:rsidRPr="00DB085E">
        <w:rPr>
          <w:b/>
          <w:i/>
          <w:noProof/>
          <w:sz w:val="28"/>
        </w:rPr>
        <w:tab/>
      </w:r>
      <w:r w:rsidRPr="007628C4">
        <w:rPr>
          <w:b/>
          <w:i/>
          <w:noProof/>
          <w:sz w:val="28"/>
        </w:rPr>
        <w:t>R4-1900608</w:t>
      </w:r>
    </w:p>
    <w:p w14:paraId="3AB18BF1" w14:textId="77777777" w:rsidR="007628C4" w:rsidRPr="00DB085E" w:rsidRDefault="007628C4" w:rsidP="007628C4">
      <w:pPr>
        <w:pStyle w:val="CRCoverPage"/>
        <w:outlineLvl w:val="0"/>
        <w:rPr>
          <w:b/>
          <w:noProof/>
          <w:sz w:val="24"/>
        </w:rPr>
      </w:pPr>
      <w:r w:rsidRPr="00DB085E">
        <w:rPr>
          <w:b/>
          <w:noProof/>
          <w:sz w:val="24"/>
        </w:rPr>
        <w:t>Athens, Greece, Feb 25 – Mar 1, 2019</w:t>
      </w:r>
    </w:p>
    <w:p w14:paraId="566FFB9D" w14:textId="77777777" w:rsidR="00A71AC9" w:rsidRPr="00F23E24" w:rsidRDefault="00A71AC9" w:rsidP="007B3D90">
      <w:pPr>
        <w:tabs>
          <w:tab w:val="left" w:pos="1985"/>
        </w:tabs>
        <w:rPr>
          <w:rFonts w:ascii="Arial" w:hAnsi="Arial" w:cs="Arial"/>
          <w:b/>
          <w:noProof/>
          <w:sz w:val="24"/>
        </w:rPr>
      </w:pPr>
    </w:p>
    <w:p w14:paraId="1A53EEB8" w14:textId="22872108"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580EE9">
        <w:rPr>
          <w:rFonts w:ascii="Arial" w:hAnsi="Arial" w:cs="Arial"/>
          <w:b/>
          <w:sz w:val="24"/>
        </w:rPr>
        <w:t>6.12.3.5.2</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681BDFCB"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122A32" w:rsidRPr="00122A32">
        <w:rPr>
          <w:rFonts w:ascii="Arial" w:hAnsi="Arial" w:cs="Arial"/>
          <w:b/>
          <w:sz w:val="24"/>
        </w:rPr>
        <w:t>Discussion on inter-RAT RSTD measurement</w:t>
      </w:r>
      <w:r w:rsidR="008F118D">
        <w:rPr>
          <w:rFonts w:ascii="Arial" w:hAnsi="Arial" w:cs="Arial"/>
          <w:b/>
          <w:sz w:val="24"/>
        </w:rPr>
        <w:t xml:space="preserve"> </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5A5E6D31" w14:textId="56566C13" w:rsidR="006C0BE2" w:rsidRPr="0067369B" w:rsidRDefault="0038441B" w:rsidP="005D2062">
      <w:pPr>
        <w:jc w:val="both"/>
        <w:rPr>
          <w:lang w:val="en-US" w:eastAsia="zh-CN"/>
        </w:rPr>
      </w:pPr>
      <w:r>
        <w:rPr>
          <w:lang w:val="en-US" w:eastAsia="zh-CN"/>
        </w:rPr>
        <w:t>Inter-RAT RSTD requirement has been widely discussed in previous RAN4 meeting. However, there are still some open issues in the core requirement. In this contribution, we provide further discussion on the remaining issues. After discussion some conclusions are also provided.</w:t>
      </w:r>
    </w:p>
    <w:p w14:paraId="4E2BBCBE" w14:textId="420E197D" w:rsidR="00FC5641" w:rsidRDefault="00387B6B" w:rsidP="00B85BD7">
      <w:pPr>
        <w:pStyle w:val="Heading1"/>
        <w:ind w:left="360"/>
        <w:rPr>
          <w:sz w:val="32"/>
        </w:rPr>
      </w:pPr>
      <w:r>
        <w:rPr>
          <w:sz w:val="32"/>
        </w:rPr>
        <w:t>Discussion</w:t>
      </w:r>
    </w:p>
    <w:p w14:paraId="52C1C2DA" w14:textId="450BA49D" w:rsidR="00405EC4" w:rsidRPr="00405EC4" w:rsidRDefault="00405EC4" w:rsidP="00405EC4">
      <w:pPr>
        <w:pStyle w:val="ListParagraph"/>
        <w:numPr>
          <w:ilvl w:val="0"/>
          <w:numId w:val="12"/>
        </w:numPr>
        <w:ind w:left="360"/>
        <w:rPr>
          <w:sz w:val="20"/>
          <w:szCs w:val="20"/>
        </w:rPr>
      </w:pPr>
      <w:r w:rsidRPr="00405EC4">
        <w:rPr>
          <w:rFonts w:cs="v4.2.0"/>
          <w:sz w:val="20"/>
          <w:szCs w:val="20"/>
        </w:rPr>
        <w:t>T</w:t>
      </w:r>
      <w:r w:rsidRPr="00405EC4">
        <w:rPr>
          <w:rFonts w:cs="v4.2.0"/>
          <w:sz w:val="20"/>
          <w:szCs w:val="20"/>
          <w:vertAlign w:val="subscript"/>
        </w:rPr>
        <w:t>Detect, E-UTRAN FDD</w:t>
      </w:r>
    </w:p>
    <w:p w14:paraId="6E5D0A6C" w14:textId="35250734" w:rsidR="00405EC4" w:rsidRDefault="00405EC4" w:rsidP="00405EC4">
      <w:r>
        <w:t>The first open issue is about the LTE cell detection time. Current agreement is that:</w:t>
      </w:r>
    </w:p>
    <w:tbl>
      <w:tblPr>
        <w:tblStyle w:val="TableGrid"/>
        <w:tblW w:w="0" w:type="auto"/>
        <w:tblLook w:val="04A0" w:firstRow="1" w:lastRow="0" w:firstColumn="1" w:lastColumn="0" w:noHBand="0" w:noVBand="1"/>
      </w:tblPr>
      <w:tblGrid>
        <w:gridCol w:w="9629"/>
      </w:tblGrid>
      <w:tr w:rsidR="00405EC4" w14:paraId="128C2151" w14:textId="77777777" w:rsidTr="00405EC4">
        <w:tc>
          <w:tcPr>
            <w:tcW w:w="9629" w:type="dxa"/>
          </w:tcPr>
          <w:p w14:paraId="24E6E97C" w14:textId="77777777" w:rsidR="00405EC4" w:rsidRPr="003445FB" w:rsidRDefault="00405EC4" w:rsidP="00405EC4">
            <w:pPr>
              <w:jc w:val="center"/>
              <w:rPr>
                <w:rFonts w:cs="v4.2.0"/>
                <w:lang w:val="sv-SE"/>
              </w:rPr>
            </w:pPr>
            <w:r w:rsidRPr="003445FB">
              <w:rPr>
                <w:rFonts w:cs="v4.2.0"/>
                <w:lang w:val="sv-SE"/>
              </w:rPr>
              <w:t>T</w:t>
            </w:r>
            <w:r w:rsidRPr="003445FB">
              <w:rPr>
                <w:vertAlign w:val="subscript"/>
                <w:lang w:val="sv-SE"/>
              </w:rPr>
              <w:t>RefCell,E-UTRAN</w:t>
            </w:r>
            <w:r w:rsidRPr="003445FB">
              <w:rPr>
                <w:rFonts w:cs="v4.2.0"/>
                <w:lang w:val="sv-SE"/>
              </w:rPr>
              <w:t xml:space="preserve"> = T</w:t>
            </w:r>
            <w:r w:rsidRPr="003445FB">
              <w:rPr>
                <w:rFonts w:cs="v4.2.0"/>
                <w:vertAlign w:val="subscript"/>
                <w:lang w:val="sv-SE"/>
              </w:rPr>
              <w:t>Detect, E-UTRAN FDD</w:t>
            </w:r>
            <w:r w:rsidRPr="003445FB" w:rsidDel="00915A95">
              <w:rPr>
                <w:rFonts w:cs="v4.2.0"/>
                <w:lang w:val="sv-SE"/>
              </w:rPr>
              <w:t xml:space="preserve"> </w:t>
            </w:r>
            <w:r w:rsidRPr="003445FB">
              <w:rPr>
                <w:rFonts w:cs="v4.2.0"/>
                <w:lang w:val="sv-SE"/>
              </w:rPr>
              <w:t>+ T</w:t>
            </w:r>
            <w:r w:rsidRPr="003445FB">
              <w:rPr>
                <w:rFonts w:cs="v4.2.0"/>
                <w:vertAlign w:val="subscript"/>
                <w:lang w:val="sv-SE"/>
              </w:rPr>
              <w:t>MIB</w:t>
            </w:r>
            <w:r w:rsidRPr="003445FB">
              <w:rPr>
                <w:rFonts w:cs="v4.2.0"/>
                <w:lang w:val="sv-SE"/>
              </w:rPr>
              <w:t xml:space="preserve"> ,</w:t>
            </w:r>
          </w:p>
          <w:p w14:paraId="4997F158" w14:textId="77777777" w:rsidR="00405EC4" w:rsidRPr="003445FB" w:rsidRDefault="00405EC4" w:rsidP="00405EC4">
            <w:pPr>
              <w:rPr>
                <w:rFonts w:cs="v4.2.0"/>
              </w:rPr>
            </w:pPr>
            <w:r w:rsidRPr="003445FB">
              <w:rPr>
                <w:rFonts w:cs="v4.2.0"/>
              </w:rPr>
              <w:t>where</w:t>
            </w:r>
          </w:p>
          <w:p w14:paraId="651298C1" w14:textId="77777777" w:rsidR="00405EC4" w:rsidRPr="003445FB" w:rsidRDefault="00405EC4" w:rsidP="00405EC4">
            <w:pPr>
              <w:rPr>
                <w:rFonts w:cs="v4.2.0"/>
              </w:rPr>
            </w:pPr>
            <w:r w:rsidRPr="003445FB">
              <w:rPr>
                <w:rFonts w:cs="v4.2.0"/>
              </w:rPr>
              <w:t>T</w:t>
            </w:r>
            <w:r w:rsidRPr="003445FB">
              <w:rPr>
                <w:rFonts w:cs="v4.2.0"/>
                <w:vertAlign w:val="subscript"/>
              </w:rPr>
              <w:t xml:space="preserve">Detect, E-UTRAN FDD </w:t>
            </w:r>
            <w:r w:rsidRPr="003445FB">
              <w:rPr>
                <w:rFonts w:cs="v4.2.0"/>
                <w:lang w:val="en-US"/>
              </w:rPr>
              <w:t xml:space="preserve">= </w:t>
            </w:r>
            <w:r w:rsidRPr="003445FB">
              <w:rPr>
                <w:rFonts w:cs="v4.2.0"/>
              </w:rPr>
              <w:t>TBD and it is the time needed to detect the E-UTRA OTDOA assistance data reference cell when the UE needs to acquire the subframe and slot timing of the cell (T</w:t>
            </w:r>
            <w:r w:rsidRPr="003445FB">
              <w:rPr>
                <w:rFonts w:cs="v4.2.0"/>
                <w:vertAlign w:val="subscript"/>
              </w:rPr>
              <w:t>Detect, E-UTRAN FDD</w:t>
            </w:r>
            <w:r w:rsidRPr="003445FB">
              <w:rPr>
                <w:rFonts w:cs="v4.2.0"/>
              </w:rPr>
              <w:t xml:space="preserve">=0 when both </w:t>
            </w:r>
            <w:r w:rsidRPr="003445FB">
              <w:rPr>
                <w:rFonts w:cs="v4.2.0"/>
                <w:i/>
              </w:rPr>
              <w:t>nr-LTE-SFN-Offset</w:t>
            </w:r>
            <w:r w:rsidRPr="003445FB">
              <w:rPr>
                <w:rFonts w:cs="v4.2.0"/>
              </w:rPr>
              <w:t xml:space="preserve"> and </w:t>
            </w:r>
            <w:r w:rsidRPr="003445FB">
              <w:rPr>
                <w:rFonts w:cs="v4.2.0"/>
                <w:i/>
              </w:rPr>
              <w:t>nr-LTE-fineTiming-Offset</w:t>
            </w:r>
            <w:r w:rsidRPr="003445FB">
              <w:rPr>
                <w:rFonts w:cs="v4.2.0"/>
              </w:rPr>
              <w:t xml:space="preserve"> are provded in the E-UTRA OTDOA assistance data), and</w:t>
            </w:r>
          </w:p>
          <w:p w14:paraId="51E67E67" w14:textId="2D5B898F" w:rsidR="00405EC4" w:rsidRPr="00405EC4" w:rsidRDefault="00405EC4" w:rsidP="00405EC4">
            <w:pPr>
              <w:rPr>
                <w:rFonts w:cs="v4.2.0"/>
              </w:rPr>
            </w:pPr>
            <w:r w:rsidRPr="003445FB">
              <w:rPr>
                <w:rFonts w:cs="v4.2.0"/>
              </w:rPr>
              <w:t>T</w:t>
            </w:r>
            <w:r w:rsidRPr="003445FB">
              <w:rPr>
                <w:rFonts w:cs="v4.2.0"/>
                <w:vertAlign w:val="subscript"/>
              </w:rPr>
              <w:t>MIB</w:t>
            </w:r>
            <w:r w:rsidRPr="003445FB" w:rsidDel="00915A95">
              <w:rPr>
                <w:rFonts w:cs="v4.2.0"/>
              </w:rPr>
              <w:t xml:space="preserve"> </w:t>
            </w:r>
            <w:r w:rsidRPr="003445FB">
              <w:rPr>
                <w:rFonts w:cs="v4.2.0"/>
              </w:rPr>
              <w:t xml:space="preserve">= 50 ms is the time required to acquire SFN of the E-UTRA OTDOA assistance data reference cell provided </w:t>
            </w:r>
            <w:r w:rsidRPr="003445FB">
              <w:t>the OTDOA assistance data reference cell is decodable</w:t>
            </w:r>
            <w:r w:rsidRPr="003445FB">
              <w:rPr>
                <w:rFonts w:cs="v4.2.0"/>
              </w:rPr>
              <w:t xml:space="preserve"> and at least all E-UTRA subframes #0 during T</w:t>
            </w:r>
            <w:r w:rsidRPr="003445FB">
              <w:rPr>
                <w:rFonts w:cs="v4.2.0"/>
                <w:vertAlign w:val="subscript"/>
              </w:rPr>
              <w:t>MIB</w:t>
            </w:r>
            <w:r w:rsidRPr="003445FB">
              <w:rPr>
                <w:rFonts w:cs="v4.2.0"/>
              </w:rPr>
              <w:t xml:space="preserve"> are available at the UE receiver (T</w:t>
            </w:r>
            <w:r w:rsidRPr="003445FB">
              <w:rPr>
                <w:rFonts w:cs="v4.2.0"/>
                <w:vertAlign w:val="subscript"/>
              </w:rPr>
              <w:t>MIB</w:t>
            </w:r>
            <w:r w:rsidRPr="003445FB">
              <w:rPr>
                <w:rFonts w:cs="v4.2.0"/>
              </w:rPr>
              <w:t xml:space="preserve">=0 when </w:t>
            </w:r>
            <w:r w:rsidRPr="003445FB">
              <w:rPr>
                <w:rFonts w:cs="v4.2.0"/>
                <w:i/>
              </w:rPr>
              <w:t>nr-LTE-SFN-Offset</w:t>
            </w:r>
            <w:r w:rsidRPr="003445FB">
              <w:rPr>
                <w:rFonts w:cs="v4.2.0"/>
              </w:rPr>
              <w:t xml:space="preserve"> is provded in the E-UTRA OTDOA assistance data).</w:t>
            </w:r>
          </w:p>
        </w:tc>
      </w:tr>
    </w:tbl>
    <w:p w14:paraId="1B8EF0EF" w14:textId="6BA8C6D2" w:rsidR="00405EC4" w:rsidRDefault="00405EC4" w:rsidP="00405EC4">
      <w:pPr>
        <w:rPr>
          <w:rFonts w:cs="v4.2.0"/>
        </w:rPr>
      </w:pPr>
      <w:r>
        <w:t xml:space="preserve">As can be seen above, as long as both </w:t>
      </w:r>
      <w:r w:rsidRPr="003445FB">
        <w:rPr>
          <w:rFonts w:cs="v4.2.0"/>
          <w:i/>
        </w:rPr>
        <w:t>nr-LTE-SFN-Offset</w:t>
      </w:r>
      <w:r w:rsidRPr="003445FB">
        <w:rPr>
          <w:rFonts w:cs="v4.2.0"/>
        </w:rPr>
        <w:t xml:space="preserve"> and </w:t>
      </w:r>
      <w:r w:rsidRPr="003445FB">
        <w:rPr>
          <w:rFonts w:cs="v4.2.0"/>
          <w:i/>
        </w:rPr>
        <w:t>nr-LTE-fineTiming-Offset</w:t>
      </w:r>
      <w:r w:rsidRPr="003445FB">
        <w:rPr>
          <w:rFonts w:cs="v4.2.0"/>
        </w:rPr>
        <w:t xml:space="preserve"> are prov</w:t>
      </w:r>
      <w:r w:rsidR="00F678D8">
        <w:rPr>
          <w:rFonts w:cs="v4.2.0"/>
        </w:rPr>
        <w:t>i</w:t>
      </w:r>
      <w:r w:rsidRPr="003445FB">
        <w:rPr>
          <w:rFonts w:cs="v4.2.0"/>
        </w:rPr>
        <w:t>ded in the E-UTRA OTDOA assistance data</w:t>
      </w:r>
      <w:r>
        <w:rPr>
          <w:rFonts w:cs="v4.2.0"/>
        </w:rPr>
        <w:t>, UE doesn’t need search for the LTE cell. Instead, it can directly request the serving NR cell for measurement gap.</w:t>
      </w:r>
    </w:p>
    <w:p w14:paraId="30F46658" w14:textId="4F03F296" w:rsidR="009412A6" w:rsidRDefault="00F678D8" w:rsidP="00405EC4">
      <w:pPr>
        <w:rPr>
          <w:rFonts w:cs="v4.2.0"/>
        </w:rPr>
      </w:pPr>
      <w:r>
        <w:rPr>
          <w:rFonts w:cs="v4.2.0"/>
        </w:rPr>
        <w:t xml:space="preserve">However, </w:t>
      </w:r>
      <w:r>
        <w:rPr>
          <w:rFonts w:cs="v4.2.0" w:hint="eastAsia"/>
          <w:lang w:eastAsia="zh-CN"/>
        </w:rPr>
        <w:t>if</w:t>
      </w:r>
      <w:r>
        <w:rPr>
          <w:rFonts w:cs="v4.2.0"/>
          <w:lang w:eastAsia="zh-CN"/>
        </w:rPr>
        <w:t xml:space="preserve"> </w:t>
      </w:r>
      <w:r w:rsidRPr="003445FB">
        <w:rPr>
          <w:rFonts w:cs="v4.2.0"/>
          <w:i/>
        </w:rPr>
        <w:t>nr-LTE-SFN-Offset</w:t>
      </w:r>
      <w:r w:rsidRPr="003445FB">
        <w:rPr>
          <w:rFonts w:cs="v4.2.0"/>
        </w:rPr>
        <w:t xml:space="preserve"> and </w:t>
      </w:r>
      <w:r w:rsidRPr="003445FB">
        <w:rPr>
          <w:rFonts w:cs="v4.2.0"/>
          <w:i/>
        </w:rPr>
        <w:t>nr-LTE-fineTiming-Offset</w:t>
      </w:r>
      <w:r w:rsidRPr="003445FB">
        <w:rPr>
          <w:rFonts w:cs="v4.2.0"/>
        </w:rPr>
        <w:t xml:space="preserve"> are</w:t>
      </w:r>
      <w:r>
        <w:rPr>
          <w:rFonts w:cs="v4.2.0"/>
        </w:rPr>
        <w:t xml:space="preserve"> not</w:t>
      </w:r>
      <w:r w:rsidRPr="003445FB">
        <w:rPr>
          <w:rFonts w:cs="v4.2.0"/>
        </w:rPr>
        <w:t xml:space="preserve"> prov</w:t>
      </w:r>
      <w:r>
        <w:rPr>
          <w:rFonts w:cs="v4.2.0"/>
        </w:rPr>
        <w:t>i</w:t>
      </w:r>
      <w:r w:rsidRPr="003445FB">
        <w:rPr>
          <w:rFonts w:cs="v4.2.0"/>
        </w:rPr>
        <w:t>ded in the E-UTRA OTDOA assistance data</w:t>
      </w:r>
      <w:r>
        <w:rPr>
          <w:rFonts w:cs="v4.2.0"/>
        </w:rPr>
        <w:t xml:space="preserve"> (corresponding signalling is not mandatory)</w:t>
      </w:r>
      <w:r w:rsidR="009712A2">
        <w:rPr>
          <w:rFonts w:cs="v4.2.0"/>
        </w:rPr>
        <w:t>. UE needs to detect the LTE cell in autonomous gaps.</w:t>
      </w:r>
      <w:r w:rsidR="002C7AF7">
        <w:rPr>
          <w:rFonts w:cs="v4.2.0"/>
        </w:rPr>
        <w:t xml:space="preserve"> As we all know, the cell detection delay highly depends on actual side condition. </w:t>
      </w:r>
      <w:r w:rsidR="00566DD3">
        <w:rPr>
          <w:rFonts w:cs="v4.2.0"/>
        </w:rPr>
        <w:t xml:space="preserve">In legacy LTE requirement, PSS/SSS detection delay is 600ms at </w:t>
      </w:r>
      <w:r w:rsidR="00920C87">
        <w:rPr>
          <w:rFonts w:cs="v4.2.0"/>
        </w:rPr>
        <w:t>-6dB.</w:t>
      </w:r>
      <w:r w:rsidR="009412A6">
        <w:rPr>
          <w:rFonts w:cs="v4.2.0"/>
        </w:rPr>
        <w:t xml:space="preserve"> As side condition becoming worse, the delay will be significantly increased. This observation is made based on the outcome of study in eMTC and NB-IoT topics, wherein companies provided simulation </w:t>
      </w:r>
      <w:r w:rsidR="004D7172">
        <w:rPr>
          <w:rFonts w:cs="v4.2.0" w:hint="eastAsia"/>
          <w:lang w:eastAsia="zh-CN"/>
        </w:rPr>
        <w:t>re</w:t>
      </w:r>
      <w:r w:rsidR="004D7172">
        <w:rPr>
          <w:rFonts w:cs="v4.2.0"/>
          <w:lang w:eastAsia="zh-CN"/>
        </w:rPr>
        <w:t xml:space="preserve">sults </w:t>
      </w:r>
      <w:r w:rsidR="009412A6">
        <w:rPr>
          <w:rFonts w:cs="v4.2.0"/>
        </w:rPr>
        <w:t xml:space="preserve">for PSS/SSS detection </w:t>
      </w:r>
      <w:r w:rsidR="004D7172">
        <w:rPr>
          <w:rFonts w:cs="v4.2.0"/>
        </w:rPr>
        <w:t xml:space="preserve">performance </w:t>
      </w:r>
      <w:r w:rsidR="009412A6">
        <w:rPr>
          <w:rFonts w:cs="v4.2.0"/>
        </w:rPr>
        <w:t>at very low SNR (down to -12~-15dB).</w:t>
      </w:r>
      <w:r w:rsidR="001C53E9">
        <w:rPr>
          <w:rFonts w:cs="v4.2.0"/>
        </w:rPr>
        <w:t xml:space="preserve"> </w:t>
      </w:r>
      <w:r w:rsidR="00A677C3">
        <w:rPr>
          <w:rFonts w:cs="v4.2.0"/>
        </w:rPr>
        <w:t>The delay could be up to several seconds. Note that in inter-RAT RSTD measurement the LTE cell search is done in autonomous gaps, which means t</w:t>
      </w:r>
      <w:r w:rsidR="003971B1">
        <w:rPr>
          <w:rFonts w:cs="v4.2.0"/>
        </w:rPr>
        <w:t>here</w:t>
      </w:r>
      <w:r w:rsidR="00A677C3">
        <w:rPr>
          <w:rFonts w:cs="v4.2.0"/>
        </w:rPr>
        <w:t xml:space="preserve"> is interruption to service in the serving cell.</w:t>
      </w:r>
      <w:r w:rsidR="00023DBD">
        <w:rPr>
          <w:rFonts w:cs="v4.2.0"/>
        </w:rPr>
        <w:t xml:space="preserve"> We believe that interruption</w:t>
      </w:r>
      <w:r w:rsidR="00880CA1">
        <w:rPr>
          <w:rFonts w:cs="v4.2.0"/>
        </w:rPr>
        <w:t xml:space="preserve"> of several seconds</w:t>
      </w:r>
      <w:r w:rsidR="00023DBD">
        <w:rPr>
          <w:rFonts w:cs="v4.2.0"/>
        </w:rPr>
        <w:t xml:space="preserve"> would have serious</w:t>
      </w:r>
      <w:r w:rsidR="00880CA1">
        <w:rPr>
          <w:rFonts w:cs="v4.2.0"/>
        </w:rPr>
        <w:t xml:space="preserve"> impact on</w:t>
      </w:r>
      <w:r w:rsidR="00023DBD">
        <w:rPr>
          <w:rFonts w:cs="v4.2.0"/>
        </w:rPr>
        <w:t xml:space="preserve"> user ex</w:t>
      </w:r>
      <w:r w:rsidR="00880CA1">
        <w:rPr>
          <w:rFonts w:cs="v4.2.0"/>
        </w:rPr>
        <w:t>perience.</w:t>
      </w:r>
      <w:r w:rsidR="004F0D6B">
        <w:rPr>
          <w:rFonts w:cs="v4.2.0"/>
        </w:rPr>
        <w:t xml:space="preserve"> To avoid this long interruption, it is better to set proper side condition in our core requirement. Reusing legacy requirement could be a starting point.</w:t>
      </w:r>
    </w:p>
    <w:p w14:paraId="657E43B9" w14:textId="322B9896" w:rsidR="004F0D6B" w:rsidRDefault="004F0D6B" w:rsidP="004F0D6B">
      <w:pPr>
        <w:pStyle w:val="Caption"/>
        <w:rPr>
          <w:sz w:val="20"/>
        </w:rPr>
      </w:pPr>
      <w:bookmarkStart w:id="2" w:name="_Ref1129695"/>
      <w:r w:rsidRPr="004F0D6B">
        <w:rPr>
          <w:sz w:val="20"/>
        </w:rPr>
        <w:t xml:space="preserve">Proposal </w:t>
      </w:r>
      <w:r w:rsidRPr="004F0D6B">
        <w:rPr>
          <w:sz w:val="20"/>
        </w:rPr>
        <w:fldChar w:fldCharType="begin"/>
      </w:r>
      <w:r w:rsidRPr="004F0D6B">
        <w:rPr>
          <w:sz w:val="20"/>
        </w:rPr>
        <w:instrText xml:space="preserve"> SEQ Proposal \* ARABIC </w:instrText>
      </w:r>
      <w:r w:rsidRPr="004F0D6B">
        <w:rPr>
          <w:sz w:val="20"/>
        </w:rPr>
        <w:fldChar w:fldCharType="separate"/>
      </w:r>
      <w:r w:rsidR="00371578">
        <w:rPr>
          <w:noProof/>
          <w:sz w:val="20"/>
        </w:rPr>
        <w:t>1</w:t>
      </w:r>
      <w:r w:rsidRPr="004F0D6B">
        <w:rPr>
          <w:sz w:val="20"/>
        </w:rPr>
        <w:fldChar w:fldCharType="end"/>
      </w:r>
      <w:r w:rsidRPr="004F0D6B">
        <w:rPr>
          <w:sz w:val="20"/>
        </w:rPr>
        <w:t xml:space="preserve">: </w:t>
      </w:r>
      <w:r w:rsidRPr="004F0D6B">
        <w:rPr>
          <w:rFonts w:cs="v4.2.0"/>
          <w:sz w:val="20"/>
        </w:rPr>
        <w:t>T</w:t>
      </w:r>
      <w:r w:rsidRPr="004F0D6B">
        <w:rPr>
          <w:rFonts w:cs="v4.2.0"/>
          <w:sz w:val="20"/>
          <w:vertAlign w:val="subscript"/>
        </w:rPr>
        <w:t>Detect, E-UTRAN FDD</w:t>
      </w:r>
      <w:r w:rsidRPr="004F0D6B">
        <w:rPr>
          <w:sz w:val="20"/>
        </w:rPr>
        <w:t xml:space="preserve"> is</w:t>
      </w:r>
      <w:r>
        <w:rPr>
          <w:sz w:val="20"/>
        </w:rPr>
        <w:t xml:space="preserve"> defined as 600ms with side condition of -6dB.</w:t>
      </w:r>
      <w:bookmarkEnd w:id="2"/>
    </w:p>
    <w:p w14:paraId="47C18787" w14:textId="77777777" w:rsidR="00976F26" w:rsidRPr="00976F26" w:rsidRDefault="00976F26" w:rsidP="00976F26">
      <w:bookmarkStart w:id="3" w:name="_GoBack"/>
      <w:bookmarkEnd w:id="3"/>
    </w:p>
    <w:p w14:paraId="639E9D27" w14:textId="50651326" w:rsidR="00FE3889" w:rsidRPr="00FE3889" w:rsidRDefault="00FE3889" w:rsidP="00FE3889">
      <w:pPr>
        <w:pStyle w:val="ListParagraph"/>
        <w:numPr>
          <w:ilvl w:val="0"/>
          <w:numId w:val="12"/>
        </w:numPr>
        <w:ind w:left="360"/>
        <w:rPr>
          <w:sz w:val="20"/>
          <w:szCs w:val="20"/>
        </w:rPr>
      </w:pPr>
      <w:r>
        <w:rPr>
          <w:rFonts w:cs="v4.2.0"/>
          <w:sz w:val="20"/>
          <w:szCs w:val="20"/>
        </w:rPr>
        <w:t xml:space="preserve">Number of missing ACK/NACK </w:t>
      </w:r>
    </w:p>
    <w:p w14:paraId="509C85AD" w14:textId="68BECC4E" w:rsidR="00FE3889" w:rsidRPr="00FE3889" w:rsidRDefault="00FE3889" w:rsidP="00FE3889">
      <w:r>
        <w:t>The second open issue is about the missing ACK/NACK in autonomous gap for cell search and MIB reading.</w:t>
      </w:r>
      <w:r w:rsidR="00D04907">
        <w:t xml:space="preserve"> Requirement for this should be split into two parts, one is for cell search and the other one is for MIB reading. As for cell search, </w:t>
      </w:r>
      <w:r w:rsidR="007F1824">
        <w:t xml:space="preserve">we assume that UE will do the cell search by using </w:t>
      </w:r>
      <w:r w:rsidR="007F1824">
        <w:rPr>
          <w:rFonts w:hint="eastAsia"/>
          <w:lang w:eastAsia="zh-CN"/>
        </w:rPr>
        <w:t>au</w:t>
      </w:r>
      <w:r w:rsidR="007F1824">
        <w:rPr>
          <w:lang w:eastAsia="zh-CN"/>
        </w:rPr>
        <w:t>tonomous gap “pattern” of periodicity = 40ms  and length = 5ms + 1m</w:t>
      </w:r>
      <w:r w:rsidR="00DF6515">
        <w:rPr>
          <w:lang w:eastAsia="zh-CN"/>
        </w:rPr>
        <w:t>s</w:t>
      </w:r>
      <w:r w:rsidR="007F1824">
        <w:rPr>
          <w:lang w:eastAsia="zh-CN"/>
        </w:rPr>
        <w:t>, where 5ms is for PSS/SSS detection</w:t>
      </w:r>
      <w:r w:rsidR="00DF6515">
        <w:rPr>
          <w:lang w:eastAsia="zh-CN"/>
        </w:rPr>
        <w:t xml:space="preserve"> and</w:t>
      </w:r>
      <w:r w:rsidR="007F1824">
        <w:rPr>
          <w:lang w:eastAsia="zh-CN"/>
        </w:rPr>
        <w:t xml:space="preserve"> 1ms is for RF tuning and re-tuning</w:t>
      </w:r>
      <w:r w:rsidR="000E2005">
        <w:rPr>
          <w:lang w:eastAsia="zh-CN"/>
        </w:rPr>
        <w:t xml:space="preserve">. </w:t>
      </w:r>
    </w:p>
    <w:p w14:paraId="0265BA4A" w14:textId="3712217B" w:rsidR="00405EC4" w:rsidRPr="00405EC4" w:rsidRDefault="00843E0F" w:rsidP="00405EC4">
      <w:r>
        <w:rPr>
          <w:noProof/>
          <w:lang w:val="en-US" w:eastAsia="zh-CN"/>
        </w:rPr>
        <w:lastRenderedPageBreak/>
        <w:drawing>
          <wp:inline distT="0" distB="0" distL="0" distR="0" wp14:anchorId="4D9B455F" wp14:editId="6B8F4C5B">
            <wp:extent cx="6120765" cy="20872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087245"/>
                    </a:xfrm>
                    <a:prstGeom prst="rect">
                      <a:avLst/>
                    </a:prstGeom>
                  </pic:spPr>
                </pic:pic>
              </a:graphicData>
            </a:graphic>
          </wp:inline>
        </w:drawing>
      </w:r>
    </w:p>
    <w:p w14:paraId="0C500595" w14:textId="7CA298AF" w:rsidR="001A36F4" w:rsidRDefault="00843E0F" w:rsidP="00843E0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missing ACK/NACK in cell search</w:t>
      </w:r>
    </w:p>
    <w:p w14:paraId="3C677FD1" w14:textId="20877737" w:rsidR="00F70FA6" w:rsidRDefault="00A20A88" w:rsidP="00843E0F">
      <w:r>
        <w:t>Take 15KHz SCS for example, as can be seen in Figure 1, there are 10 ACK/NACK missing in every 40ms</w:t>
      </w:r>
      <w:r w:rsidR="00ED4659">
        <w:t xml:space="preserve"> (considering 2 slot</w:t>
      </w:r>
      <w:r w:rsidR="000B1E09">
        <w:t xml:space="preserve"> ACK/NACK feedback</w:t>
      </w:r>
      <w:r w:rsidR="00ED4659">
        <w:t>)</w:t>
      </w:r>
      <w:r>
        <w:t>. Thus the actual number of ACK/NACK that shall be transmitted</w:t>
      </w:r>
      <w:r w:rsidR="009A3B7E">
        <w:t xml:space="preserve"> </w:t>
      </w:r>
      <w:r w:rsidR="009A3B7E">
        <w:rPr>
          <w:rFonts w:hint="eastAsia"/>
          <w:lang w:eastAsia="zh-CN"/>
        </w:rPr>
        <w:t>during</w:t>
      </w:r>
      <w:r w:rsidR="009A3B7E">
        <w:rPr>
          <w:lang w:eastAsia="zh-CN"/>
        </w:rPr>
        <w:t xml:space="preserve"> 600ms</w:t>
      </w:r>
      <w:r>
        <w:t xml:space="preserve"> </w:t>
      </w:r>
      <w:r w:rsidR="009A3B7E">
        <w:t>is</w:t>
      </w:r>
      <w:r>
        <w:t xml:space="preserve"> 450.</w:t>
      </w:r>
      <w:r w:rsidR="00F70FA6">
        <w:t xml:space="preserve"> Following the same methodology, the number of missing ACK/NACK in 30KHz and 60KHz </w:t>
      </w:r>
      <w:r w:rsidR="00CB3C7D">
        <w:t xml:space="preserve">SCS </w:t>
      </w:r>
      <w:r w:rsidR="00F70FA6">
        <w:t>can also be calculated</w:t>
      </w:r>
      <w:r w:rsidR="009A3B7E">
        <w:t>:</w:t>
      </w:r>
    </w:p>
    <w:p w14:paraId="077C552E" w14:textId="7B5D6FA7" w:rsidR="009A3B7E" w:rsidRPr="00843E0F" w:rsidRDefault="009A3B7E" w:rsidP="00843E0F">
      <w:r>
        <w:t>For 30KHz SCS, there are 15 ACK/NACK missing in every 40ms.</w:t>
      </w:r>
      <w:r w:rsidRPr="009A3B7E">
        <w:t xml:space="preserve"> </w:t>
      </w:r>
      <w:r>
        <w:t xml:space="preserve">The actual number of ACK/NACK that shall be transmitted </w:t>
      </w:r>
      <w:r>
        <w:rPr>
          <w:rFonts w:hint="eastAsia"/>
          <w:lang w:eastAsia="zh-CN"/>
        </w:rPr>
        <w:t>during</w:t>
      </w:r>
      <w:r>
        <w:rPr>
          <w:lang w:eastAsia="zh-CN"/>
        </w:rPr>
        <w:t xml:space="preserve"> 600ms</w:t>
      </w:r>
      <w:r>
        <w:t xml:space="preserve"> is </w:t>
      </w:r>
      <w:r w:rsidR="006023FE">
        <w:t>975</w:t>
      </w:r>
      <w:r>
        <w:t>.</w:t>
      </w:r>
    </w:p>
    <w:p w14:paraId="793DEABF" w14:textId="75EFDAF6" w:rsidR="009A3B7E" w:rsidRPr="00843E0F" w:rsidRDefault="009A3B7E" w:rsidP="009A3B7E">
      <w:r>
        <w:t xml:space="preserve">For 60KHz SCS, there are </w:t>
      </w:r>
      <w:r w:rsidR="006023FE">
        <w:t>2</w:t>
      </w:r>
      <w:r>
        <w:t>5 ACK/NACK missing in every 40ms.</w:t>
      </w:r>
      <w:r w:rsidRPr="009A3B7E">
        <w:t xml:space="preserve"> </w:t>
      </w:r>
      <w:r>
        <w:rPr>
          <w:rFonts w:hint="eastAsia"/>
          <w:lang w:eastAsia="zh-CN"/>
        </w:rPr>
        <w:t>T</w:t>
      </w:r>
      <w:r>
        <w:t xml:space="preserve">he actual number of ACK/NACK that shall be transmitted </w:t>
      </w:r>
      <w:r>
        <w:rPr>
          <w:rFonts w:hint="eastAsia"/>
          <w:lang w:eastAsia="zh-CN"/>
        </w:rPr>
        <w:t>during</w:t>
      </w:r>
      <w:r>
        <w:rPr>
          <w:lang w:eastAsia="zh-CN"/>
        </w:rPr>
        <w:t xml:space="preserve"> 600ms</w:t>
      </w:r>
      <w:r>
        <w:t xml:space="preserve"> is</w:t>
      </w:r>
      <w:r w:rsidR="006023FE">
        <w:t xml:space="preserve"> 2025</w:t>
      </w:r>
      <w:r>
        <w:t>.</w:t>
      </w:r>
    </w:p>
    <w:p w14:paraId="1ABAECA9" w14:textId="77777777" w:rsidR="00866D99" w:rsidRPr="006F095B" w:rsidRDefault="00866D99" w:rsidP="00866D99">
      <w:pPr>
        <w:pStyle w:val="Caption"/>
        <w:rPr>
          <w:sz w:val="20"/>
        </w:rPr>
      </w:pPr>
      <w:bookmarkStart w:id="4" w:name="_Ref1129698"/>
      <w:r w:rsidRPr="006F095B">
        <w:rPr>
          <w:sz w:val="20"/>
        </w:rPr>
        <w:t xml:space="preserve">Proposal </w:t>
      </w:r>
      <w:r w:rsidRPr="006F095B">
        <w:rPr>
          <w:sz w:val="20"/>
        </w:rPr>
        <w:fldChar w:fldCharType="begin"/>
      </w:r>
      <w:r w:rsidRPr="006F095B">
        <w:rPr>
          <w:sz w:val="20"/>
        </w:rPr>
        <w:instrText xml:space="preserve"> SEQ Proposal \* ARABIC </w:instrText>
      </w:r>
      <w:r w:rsidRPr="006F095B">
        <w:rPr>
          <w:sz w:val="20"/>
        </w:rPr>
        <w:fldChar w:fldCharType="separate"/>
      </w:r>
      <w:r w:rsidR="00371578">
        <w:rPr>
          <w:noProof/>
          <w:sz w:val="20"/>
        </w:rPr>
        <w:t>2</w:t>
      </w:r>
      <w:r w:rsidRPr="006F095B">
        <w:rPr>
          <w:sz w:val="20"/>
        </w:rPr>
        <w:fldChar w:fldCharType="end"/>
      </w:r>
      <w:r w:rsidRPr="006F095B">
        <w:rPr>
          <w:sz w:val="20"/>
        </w:rPr>
        <w:t xml:space="preserve">: for 15KHz SCS FDD, UE shall at least transmit 450 ACK/NACK during </w:t>
      </w:r>
      <w:r w:rsidRPr="006F095B">
        <w:rPr>
          <w:rFonts w:cs="v4.2.0"/>
          <w:sz w:val="20"/>
        </w:rPr>
        <w:t>T</w:t>
      </w:r>
      <w:r w:rsidRPr="006F095B">
        <w:rPr>
          <w:rFonts w:cs="v4.2.0"/>
          <w:sz w:val="20"/>
          <w:vertAlign w:val="subscript"/>
        </w:rPr>
        <w:t>Detect, E-UTRAN FDD</w:t>
      </w:r>
      <w:r w:rsidRPr="006F095B">
        <w:rPr>
          <w:sz w:val="20"/>
        </w:rPr>
        <w:t xml:space="preserve"> (600ms)</w:t>
      </w:r>
      <w:r>
        <w:rPr>
          <w:sz w:val="20"/>
        </w:rPr>
        <w:t>.</w:t>
      </w:r>
      <w:bookmarkEnd w:id="4"/>
    </w:p>
    <w:p w14:paraId="1015D827" w14:textId="4375559A" w:rsidR="00866D99" w:rsidRPr="006F095B" w:rsidRDefault="00866D99" w:rsidP="00866D99">
      <w:pPr>
        <w:pStyle w:val="Caption"/>
        <w:rPr>
          <w:sz w:val="20"/>
        </w:rPr>
      </w:pPr>
      <w:bookmarkStart w:id="5" w:name="_Ref1129706"/>
      <w:r w:rsidRPr="006F095B">
        <w:rPr>
          <w:sz w:val="20"/>
        </w:rPr>
        <w:t xml:space="preserve">Proposal </w:t>
      </w:r>
      <w:r w:rsidRPr="006F095B">
        <w:rPr>
          <w:sz w:val="20"/>
        </w:rPr>
        <w:fldChar w:fldCharType="begin"/>
      </w:r>
      <w:r w:rsidRPr="006F095B">
        <w:rPr>
          <w:sz w:val="20"/>
        </w:rPr>
        <w:instrText xml:space="preserve"> SEQ Proposal \* ARABIC </w:instrText>
      </w:r>
      <w:r w:rsidRPr="006F095B">
        <w:rPr>
          <w:sz w:val="20"/>
        </w:rPr>
        <w:fldChar w:fldCharType="separate"/>
      </w:r>
      <w:r w:rsidR="00371578">
        <w:rPr>
          <w:noProof/>
          <w:sz w:val="20"/>
        </w:rPr>
        <w:t>3</w:t>
      </w:r>
      <w:r w:rsidRPr="006F095B">
        <w:rPr>
          <w:sz w:val="20"/>
        </w:rPr>
        <w:fldChar w:fldCharType="end"/>
      </w:r>
      <w:r w:rsidRPr="006F095B">
        <w:rPr>
          <w:sz w:val="20"/>
        </w:rPr>
        <w:t xml:space="preserve">: for </w:t>
      </w:r>
      <w:r>
        <w:rPr>
          <w:sz w:val="20"/>
        </w:rPr>
        <w:t>30</w:t>
      </w:r>
      <w:r w:rsidRPr="006F095B">
        <w:rPr>
          <w:sz w:val="20"/>
        </w:rPr>
        <w:t xml:space="preserve">KHz SCS FDD, UE shall at least transmit </w:t>
      </w:r>
      <w:r>
        <w:rPr>
          <w:sz w:val="20"/>
        </w:rPr>
        <w:t>975</w:t>
      </w:r>
      <w:r w:rsidRPr="006F095B">
        <w:rPr>
          <w:sz w:val="20"/>
        </w:rPr>
        <w:t xml:space="preserve"> ACK/NACK during </w:t>
      </w:r>
      <w:r w:rsidRPr="006F095B">
        <w:rPr>
          <w:rFonts w:cs="v4.2.0"/>
          <w:sz w:val="20"/>
        </w:rPr>
        <w:t>T</w:t>
      </w:r>
      <w:r w:rsidRPr="006F095B">
        <w:rPr>
          <w:rFonts w:cs="v4.2.0"/>
          <w:sz w:val="20"/>
          <w:vertAlign w:val="subscript"/>
        </w:rPr>
        <w:t>Detect, E-UTRAN FDD</w:t>
      </w:r>
      <w:r w:rsidRPr="006F095B">
        <w:rPr>
          <w:sz w:val="20"/>
        </w:rPr>
        <w:t xml:space="preserve"> (600ms)</w:t>
      </w:r>
      <w:r>
        <w:rPr>
          <w:sz w:val="20"/>
        </w:rPr>
        <w:t>.</w:t>
      </w:r>
      <w:bookmarkEnd w:id="5"/>
    </w:p>
    <w:p w14:paraId="1D47A9EA" w14:textId="79AF3729" w:rsidR="00866D99" w:rsidRPr="006F095B" w:rsidRDefault="00866D99" w:rsidP="00866D99">
      <w:pPr>
        <w:pStyle w:val="Caption"/>
        <w:rPr>
          <w:sz w:val="20"/>
        </w:rPr>
      </w:pPr>
      <w:bookmarkStart w:id="6" w:name="_Ref1129709"/>
      <w:r w:rsidRPr="006F095B">
        <w:rPr>
          <w:sz w:val="20"/>
        </w:rPr>
        <w:t xml:space="preserve">Proposal </w:t>
      </w:r>
      <w:r w:rsidRPr="006F095B">
        <w:rPr>
          <w:sz w:val="20"/>
        </w:rPr>
        <w:fldChar w:fldCharType="begin"/>
      </w:r>
      <w:r w:rsidRPr="006F095B">
        <w:rPr>
          <w:sz w:val="20"/>
        </w:rPr>
        <w:instrText xml:space="preserve"> SEQ Proposal \* ARABIC </w:instrText>
      </w:r>
      <w:r w:rsidRPr="006F095B">
        <w:rPr>
          <w:sz w:val="20"/>
        </w:rPr>
        <w:fldChar w:fldCharType="separate"/>
      </w:r>
      <w:r w:rsidR="00371578">
        <w:rPr>
          <w:noProof/>
          <w:sz w:val="20"/>
        </w:rPr>
        <w:t>4</w:t>
      </w:r>
      <w:r w:rsidRPr="006F095B">
        <w:rPr>
          <w:sz w:val="20"/>
        </w:rPr>
        <w:fldChar w:fldCharType="end"/>
      </w:r>
      <w:r w:rsidR="00371578">
        <w:rPr>
          <w:sz w:val="20"/>
        </w:rPr>
        <w:t>: for 60</w:t>
      </w:r>
      <w:r w:rsidRPr="006F095B">
        <w:rPr>
          <w:sz w:val="20"/>
        </w:rPr>
        <w:t xml:space="preserve">KHz SCS FDD, UE shall at least transmit </w:t>
      </w:r>
      <w:r>
        <w:rPr>
          <w:sz w:val="20"/>
        </w:rPr>
        <w:t>2025</w:t>
      </w:r>
      <w:r w:rsidRPr="006F095B">
        <w:rPr>
          <w:sz w:val="20"/>
        </w:rPr>
        <w:t xml:space="preserve"> ACK/NACK during </w:t>
      </w:r>
      <w:r w:rsidRPr="006F095B">
        <w:rPr>
          <w:rFonts w:cs="v4.2.0"/>
          <w:sz w:val="20"/>
        </w:rPr>
        <w:t>T</w:t>
      </w:r>
      <w:r w:rsidRPr="006F095B">
        <w:rPr>
          <w:rFonts w:cs="v4.2.0"/>
          <w:sz w:val="20"/>
          <w:vertAlign w:val="subscript"/>
        </w:rPr>
        <w:t>Detect, E-UTRAN FDD</w:t>
      </w:r>
      <w:r w:rsidRPr="006F095B">
        <w:rPr>
          <w:sz w:val="20"/>
        </w:rPr>
        <w:t xml:space="preserve"> (600ms)</w:t>
      </w:r>
      <w:r>
        <w:rPr>
          <w:sz w:val="20"/>
        </w:rPr>
        <w:t>.</w:t>
      </w:r>
      <w:bookmarkEnd w:id="6"/>
    </w:p>
    <w:p w14:paraId="311211F5" w14:textId="42FAEB4E" w:rsidR="00866D99" w:rsidRDefault="00866D99" w:rsidP="006F095B">
      <w:pPr>
        <w:pStyle w:val="Caption"/>
        <w:rPr>
          <w:b w:val="0"/>
          <w:sz w:val="20"/>
        </w:rPr>
      </w:pPr>
    </w:p>
    <w:p w14:paraId="6D19E593" w14:textId="4518710B" w:rsidR="00420DC6" w:rsidRDefault="00791C09" w:rsidP="00420DC6">
      <w:pPr>
        <w:rPr>
          <w:lang w:val="sv-SE" w:eastAsia="zh-CN"/>
        </w:rPr>
      </w:pPr>
      <w:r>
        <w:t xml:space="preserve">As for missing ACK/NACK in MIB reading, </w:t>
      </w:r>
      <w:r w:rsidR="00420DC6">
        <w:rPr>
          <w:lang w:val="sv-SE" w:eastAsia="zh-CN"/>
        </w:rPr>
        <w:t>UE may take up to 9~10 ms for the first sample and 3ms for each</w:t>
      </w:r>
      <w:r w:rsidR="00B7188F">
        <w:rPr>
          <w:lang w:val="sv-SE" w:eastAsia="zh-CN"/>
        </w:rPr>
        <w:t xml:space="preserve"> of the rest sample</w:t>
      </w:r>
      <w:r w:rsidR="00420DC6">
        <w:rPr>
          <w:lang w:val="sv-SE" w:eastAsia="zh-CN"/>
        </w:rPr>
        <w:t xml:space="preserve">. Thus </w:t>
      </w:r>
      <w:r w:rsidR="00420DC6">
        <w:rPr>
          <w:rFonts w:hint="eastAsia"/>
          <w:lang w:val="sv-SE" w:eastAsia="zh-CN"/>
        </w:rPr>
        <w:t>UE</w:t>
      </w:r>
      <w:r w:rsidR="00E61D42">
        <w:rPr>
          <w:lang w:val="sv-SE" w:eastAsia="zh-CN"/>
        </w:rPr>
        <w:t xml:space="preserve"> shall at least transmit 12</w:t>
      </w:r>
      <w:r w:rsidR="00420DC6">
        <w:rPr>
          <w:lang w:val="sv-SE" w:eastAsia="zh-CN"/>
        </w:rPr>
        <w:t xml:space="preserve"> ACK/NACK during this 50ms (</w:t>
      </w:r>
      <w:r w:rsidR="00512F88">
        <w:rPr>
          <w:lang w:val="sv-SE" w:eastAsia="zh-CN"/>
        </w:rPr>
        <w:t>also assume 15K</w:t>
      </w:r>
      <w:r w:rsidR="00E61D42">
        <w:rPr>
          <w:lang w:val="sv-SE" w:eastAsia="zh-CN"/>
        </w:rPr>
        <w:t>Hz</w:t>
      </w:r>
      <w:r w:rsidR="00512F88">
        <w:rPr>
          <w:lang w:val="sv-SE" w:eastAsia="zh-CN"/>
        </w:rPr>
        <w:t xml:space="preserve"> SCS and 2 slot feedback here</w:t>
      </w:r>
      <w:r w:rsidR="00E61D42">
        <w:rPr>
          <w:lang w:val="sv-SE" w:eastAsia="zh-CN"/>
        </w:rPr>
        <w:t>) in 15KHz NR cell. Following the same methodology, we can also get number for 30KHz and 60KHz</w:t>
      </w:r>
      <w:r w:rsidR="00C10659">
        <w:rPr>
          <w:lang w:val="sv-SE" w:eastAsia="zh-CN"/>
        </w:rPr>
        <w:t xml:space="preserve"> SCS</w:t>
      </w:r>
      <w:r w:rsidR="00E61D42">
        <w:rPr>
          <w:lang w:val="sv-SE" w:eastAsia="zh-CN"/>
        </w:rPr>
        <w:t>.</w:t>
      </w:r>
    </w:p>
    <w:p w14:paraId="2A658D2B" w14:textId="0050F514" w:rsidR="00371578" w:rsidRPr="006F095B" w:rsidRDefault="00371578" w:rsidP="00371578">
      <w:pPr>
        <w:pStyle w:val="Caption"/>
        <w:rPr>
          <w:sz w:val="20"/>
        </w:rPr>
      </w:pPr>
      <w:bookmarkStart w:id="7" w:name="_Ref1129712"/>
      <w:r w:rsidRPr="006F095B">
        <w:rPr>
          <w:sz w:val="20"/>
        </w:rPr>
        <w:t xml:space="preserve">Proposal </w:t>
      </w:r>
      <w:r w:rsidRPr="006F095B">
        <w:rPr>
          <w:sz w:val="20"/>
        </w:rPr>
        <w:fldChar w:fldCharType="begin"/>
      </w:r>
      <w:r w:rsidRPr="006F095B">
        <w:rPr>
          <w:sz w:val="20"/>
        </w:rPr>
        <w:instrText xml:space="preserve"> SEQ Proposal \* ARABIC </w:instrText>
      </w:r>
      <w:r w:rsidRPr="006F095B">
        <w:rPr>
          <w:sz w:val="20"/>
        </w:rPr>
        <w:fldChar w:fldCharType="separate"/>
      </w:r>
      <w:r>
        <w:rPr>
          <w:noProof/>
          <w:sz w:val="20"/>
        </w:rPr>
        <w:t>5</w:t>
      </w:r>
      <w:r w:rsidRPr="006F095B">
        <w:rPr>
          <w:sz w:val="20"/>
        </w:rPr>
        <w:fldChar w:fldCharType="end"/>
      </w:r>
      <w:r w:rsidRPr="006F095B">
        <w:rPr>
          <w:sz w:val="20"/>
        </w:rPr>
        <w:t xml:space="preserve">: for 15KHz SCS FDD, UE shall at least transmit </w:t>
      </w:r>
      <w:r>
        <w:rPr>
          <w:sz w:val="20"/>
        </w:rPr>
        <w:t>12</w:t>
      </w:r>
      <w:r w:rsidRPr="006F095B">
        <w:rPr>
          <w:sz w:val="20"/>
        </w:rPr>
        <w:t xml:space="preserve"> ACK/NACK during </w:t>
      </w:r>
      <w:r w:rsidRPr="006F095B">
        <w:rPr>
          <w:rFonts w:cs="v4.2.0"/>
          <w:sz w:val="20"/>
        </w:rPr>
        <w:t>T</w:t>
      </w:r>
      <w:r w:rsidR="00D3082E">
        <w:rPr>
          <w:rFonts w:cs="v4.2.0"/>
          <w:sz w:val="20"/>
          <w:vertAlign w:val="subscript"/>
        </w:rPr>
        <w:t>MIB</w:t>
      </w:r>
      <w:r w:rsidR="00D3082E">
        <w:rPr>
          <w:sz w:val="20"/>
        </w:rPr>
        <w:t xml:space="preserve"> (5</w:t>
      </w:r>
      <w:r w:rsidRPr="006F095B">
        <w:rPr>
          <w:sz w:val="20"/>
        </w:rPr>
        <w:t>0ms)</w:t>
      </w:r>
      <w:r>
        <w:rPr>
          <w:sz w:val="20"/>
        </w:rPr>
        <w:t>.</w:t>
      </w:r>
      <w:bookmarkEnd w:id="7"/>
    </w:p>
    <w:p w14:paraId="14E584D6" w14:textId="05C7B82C" w:rsidR="00371578" w:rsidRPr="006F095B" w:rsidRDefault="00371578" w:rsidP="00371578">
      <w:pPr>
        <w:pStyle w:val="Caption"/>
        <w:rPr>
          <w:sz w:val="20"/>
        </w:rPr>
      </w:pPr>
      <w:bookmarkStart w:id="8" w:name="_Ref1129714"/>
      <w:r w:rsidRPr="006F095B">
        <w:rPr>
          <w:sz w:val="20"/>
        </w:rPr>
        <w:t xml:space="preserve">Proposal </w:t>
      </w:r>
      <w:r w:rsidRPr="006F095B">
        <w:rPr>
          <w:sz w:val="20"/>
        </w:rPr>
        <w:fldChar w:fldCharType="begin"/>
      </w:r>
      <w:r w:rsidRPr="006F095B">
        <w:rPr>
          <w:sz w:val="20"/>
        </w:rPr>
        <w:instrText xml:space="preserve"> SEQ Proposal \* ARABIC </w:instrText>
      </w:r>
      <w:r w:rsidRPr="006F095B">
        <w:rPr>
          <w:sz w:val="20"/>
        </w:rPr>
        <w:fldChar w:fldCharType="separate"/>
      </w:r>
      <w:r>
        <w:rPr>
          <w:noProof/>
          <w:sz w:val="20"/>
        </w:rPr>
        <w:t>6</w:t>
      </w:r>
      <w:r w:rsidRPr="006F095B">
        <w:rPr>
          <w:sz w:val="20"/>
        </w:rPr>
        <w:fldChar w:fldCharType="end"/>
      </w:r>
      <w:r w:rsidRPr="006F095B">
        <w:rPr>
          <w:sz w:val="20"/>
        </w:rPr>
        <w:t xml:space="preserve">: for </w:t>
      </w:r>
      <w:r>
        <w:rPr>
          <w:sz w:val="20"/>
        </w:rPr>
        <w:t>30</w:t>
      </w:r>
      <w:r w:rsidRPr="006F095B">
        <w:rPr>
          <w:sz w:val="20"/>
        </w:rPr>
        <w:t xml:space="preserve">KHz SCS FDD, UE shall at least transmit </w:t>
      </w:r>
      <w:r>
        <w:rPr>
          <w:sz w:val="20"/>
        </w:rPr>
        <w:t>44</w:t>
      </w:r>
      <w:r w:rsidRPr="006F095B">
        <w:rPr>
          <w:sz w:val="20"/>
        </w:rPr>
        <w:t xml:space="preserve"> ACK/NACK during </w:t>
      </w:r>
      <w:bookmarkEnd w:id="8"/>
      <w:r w:rsidR="00D3082E" w:rsidRPr="006F095B">
        <w:rPr>
          <w:rFonts w:cs="v4.2.0"/>
          <w:sz w:val="20"/>
        </w:rPr>
        <w:t>T</w:t>
      </w:r>
      <w:r w:rsidR="00D3082E">
        <w:rPr>
          <w:rFonts w:cs="v4.2.0"/>
          <w:sz w:val="20"/>
          <w:vertAlign w:val="subscript"/>
        </w:rPr>
        <w:t>MIB</w:t>
      </w:r>
      <w:r w:rsidR="00D3082E">
        <w:rPr>
          <w:sz w:val="20"/>
        </w:rPr>
        <w:t xml:space="preserve"> (5</w:t>
      </w:r>
      <w:r w:rsidR="00D3082E" w:rsidRPr="006F095B">
        <w:rPr>
          <w:sz w:val="20"/>
        </w:rPr>
        <w:t>0ms)</w:t>
      </w:r>
      <w:r w:rsidR="00D3082E">
        <w:rPr>
          <w:sz w:val="20"/>
        </w:rPr>
        <w:t>.</w:t>
      </w:r>
    </w:p>
    <w:p w14:paraId="4425D3E4" w14:textId="135D325E" w:rsidR="00371578" w:rsidRPr="006F095B" w:rsidRDefault="00371578" w:rsidP="00371578">
      <w:pPr>
        <w:pStyle w:val="Caption"/>
        <w:rPr>
          <w:sz w:val="20"/>
        </w:rPr>
      </w:pPr>
      <w:bookmarkStart w:id="9" w:name="_Ref1129717"/>
      <w:r w:rsidRPr="006F095B">
        <w:rPr>
          <w:sz w:val="20"/>
        </w:rPr>
        <w:t xml:space="preserve">Proposal </w:t>
      </w:r>
      <w:r w:rsidRPr="006F095B">
        <w:rPr>
          <w:sz w:val="20"/>
        </w:rPr>
        <w:fldChar w:fldCharType="begin"/>
      </w:r>
      <w:r w:rsidRPr="006F095B">
        <w:rPr>
          <w:sz w:val="20"/>
        </w:rPr>
        <w:instrText xml:space="preserve"> SEQ Proposal \* ARABIC </w:instrText>
      </w:r>
      <w:r w:rsidRPr="006F095B">
        <w:rPr>
          <w:sz w:val="20"/>
        </w:rPr>
        <w:fldChar w:fldCharType="separate"/>
      </w:r>
      <w:r>
        <w:rPr>
          <w:noProof/>
          <w:sz w:val="20"/>
        </w:rPr>
        <w:t>7</w:t>
      </w:r>
      <w:r w:rsidRPr="006F095B">
        <w:rPr>
          <w:sz w:val="20"/>
        </w:rPr>
        <w:fldChar w:fldCharType="end"/>
      </w:r>
      <w:r>
        <w:rPr>
          <w:sz w:val="20"/>
        </w:rPr>
        <w:t>: for 60</w:t>
      </w:r>
      <w:r w:rsidRPr="006F095B">
        <w:rPr>
          <w:sz w:val="20"/>
        </w:rPr>
        <w:t xml:space="preserve">KHz SCS FDD, UE shall at least transmit </w:t>
      </w:r>
      <w:r w:rsidR="008934CE">
        <w:rPr>
          <w:sz w:val="20"/>
        </w:rPr>
        <w:t>116</w:t>
      </w:r>
      <w:r w:rsidRPr="006F095B">
        <w:rPr>
          <w:sz w:val="20"/>
        </w:rPr>
        <w:t xml:space="preserve"> ACK/NACK during </w:t>
      </w:r>
      <w:bookmarkEnd w:id="9"/>
      <w:r w:rsidR="00D3082E" w:rsidRPr="006F095B">
        <w:rPr>
          <w:rFonts w:cs="v4.2.0"/>
          <w:sz w:val="20"/>
        </w:rPr>
        <w:t>T</w:t>
      </w:r>
      <w:r w:rsidR="00D3082E">
        <w:rPr>
          <w:rFonts w:cs="v4.2.0"/>
          <w:sz w:val="20"/>
          <w:vertAlign w:val="subscript"/>
        </w:rPr>
        <w:t>MIB</w:t>
      </w:r>
      <w:r w:rsidR="00D3082E">
        <w:rPr>
          <w:sz w:val="20"/>
        </w:rPr>
        <w:t xml:space="preserve"> (5</w:t>
      </w:r>
      <w:r w:rsidR="00D3082E" w:rsidRPr="006F095B">
        <w:rPr>
          <w:sz w:val="20"/>
        </w:rPr>
        <w:t>0ms)</w:t>
      </w:r>
      <w:r w:rsidR="00D3082E">
        <w:rPr>
          <w:sz w:val="20"/>
        </w:rPr>
        <w:t>.</w:t>
      </w:r>
    </w:p>
    <w:p w14:paraId="427727A6" w14:textId="02A6FBFE" w:rsidR="00D05F59" w:rsidRPr="00A137D5" w:rsidRDefault="00004361" w:rsidP="00782D8F">
      <w:pPr>
        <w:pStyle w:val="Heading1"/>
        <w:ind w:left="567" w:hanging="567"/>
        <w:rPr>
          <w:sz w:val="32"/>
        </w:rPr>
      </w:pPr>
      <w:r w:rsidRPr="00A137D5">
        <w:rPr>
          <w:sz w:val="32"/>
        </w:rPr>
        <w:t>Conclusion</w:t>
      </w:r>
    </w:p>
    <w:p w14:paraId="687E7B98" w14:textId="5E7FF16E" w:rsidR="004F384F" w:rsidRDefault="004F384F" w:rsidP="00902C2C">
      <w:pPr>
        <w:rPr>
          <w:lang w:val="sv-SE" w:eastAsia="zh-CN"/>
        </w:rPr>
      </w:pPr>
      <w:r>
        <w:rPr>
          <w:lang w:val="sv-SE" w:eastAsia="zh-CN"/>
        </w:rPr>
        <w:t>In this contribution, we further dicuss the inter-RAT RSTD measurement in NR system. After discussion the following conclusions are made:</w:t>
      </w:r>
    </w:p>
    <w:p w14:paraId="1E8BD4B7" w14:textId="0C350D06" w:rsidR="00D3082E" w:rsidRPr="00FF745B" w:rsidRDefault="00D3082E" w:rsidP="00902C2C">
      <w:pPr>
        <w:rPr>
          <w:b/>
          <w:lang w:val="sv-SE" w:eastAsia="zh-CN"/>
        </w:rPr>
      </w:pPr>
      <w:r w:rsidRPr="00FF745B">
        <w:rPr>
          <w:b/>
          <w:lang w:val="sv-SE" w:eastAsia="zh-CN"/>
        </w:rPr>
        <w:fldChar w:fldCharType="begin"/>
      </w:r>
      <w:r w:rsidRPr="00FF745B">
        <w:rPr>
          <w:rFonts w:eastAsia="MS Mincho"/>
          <w:b/>
          <w:lang w:val="en-US"/>
        </w:rPr>
        <w:instrText xml:space="preserve"> REF _Ref1129695 \h </w:instrText>
      </w:r>
      <w:r w:rsidR="00FF745B">
        <w:rPr>
          <w:b/>
          <w:lang w:val="sv-SE" w:eastAsia="zh-CN"/>
        </w:rPr>
        <w:instrText xml:space="preserve"> \* MERGEFORMAT </w:instrText>
      </w:r>
      <w:r w:rsidRPr="00FF745B">
        <w:rPr>
          <w:b/>
          <w:lang w:val="sv-SE" w:eastAsia="zh-CN"/>
        </w:rPr>
      </w:r>
      <w:r w:rsidRPr="00FF745B">
        <w:rPr>
          <w:b/>
          <w:lang w:val="sv-SE" w:eastAsia="zh-CN"/>
        </w:rPr>
        <w:fldChar w:fldCharType="separate"/>
      </w:r>
      <w:r w:rsidRPr="00FF745B">
        <w:rPr>
          <w:b/>
        </w:rPr>
        <w:t xml:space="preserve">Proposal </w:t>
      </w:r>
      <w:r w:rsidRPr="00FF745B">
        <w:rPr>
          <w:b/>
          <w:noProof/>
        </w:rPr>
        <w:t>1</w:t>
      </w:r>
      <w:r w:rsidRPr="00FF745B">
        <w:rPr>
          <w:b/>
        </w:rPr>
        <w:t xml:space="preserve">: </w:t>
      </w:r>
      <w:r w:rsidRPr="00FF745B">
        <w:rPr>
          <w:rFonts w:cs="v4.2.0"/>
          <w:b/>
        </w:rPr>
        <w:t>T</w:t>
      </w:r>
      <w:r w:rsidRPr="00FF745B">
        <w:rPr>
          <w:rFonts w:cs="v4.2.0"/>
          <w:b/>
          <w:vertAlign w:val="subscript"/>
        </w:rPr>
        <w:t>Detect, E-UTRAN FDD</w:t>
      </w:r>
      <w:r w:rsidRPr="00FF745B">
        <w:rPr>
          <w:b/>
        </w:rPr>
        <w:t xml:space="preserve"> is defined as 600ms with side condition of -6dB.</w:t>
      </w:r>
      <w:r w:rsidRPr="00FF745B">
        <w:rPr>
          <w:b/>
          <w:lang w:val="sv-SE" w:eastAsia="zh-CN"/>
        </w:rPr>
        <w:fldChar w:fldCharType="end"/>
      </w:r>
    </w:p>
    <w:p w14:paraId="756C33B0" w14:textId="6A41593F" w:rsidR="00D3082E" w:rsidRPr="00FF745B" w:rsidRDefault="00D3082E" w:rsidP="00902C2C">
      <w:pPr>
        <w:rPr>
          <w:b/>
          <w:lang w:val="sv-SE" w:eastAsia="zh-CN"/>
        </w:rPr>
      </w:pPr>
      <w:r w:rsidRPr="00FF745B">
        <w:rPr>
          <w:b/>
          <w:lang w:val="sv-SE" w:eastAsia="zh-CN"/>
        </w:rPr>
        <w:fldChar w:fldCharType="begin"/>
      </w:r>
      <w:r w:rsidRPr="00FF745B">
        <w:rPr>
          <w:rFonts w:eastAsia="MS Mincho"/>
          <w:b/>
          <w:lang w:val="en-US"/>
        </w:rPr>
        <w:instrText xml:space="preserve"> REF _Ref1129698 \h </w:instrText>
      </w:r>
      <w:r w:rsidR="00FF745B">
        <w:rPr>
          <w:b/>
          <w:lang w:val="sv-SE" w:eastAsia="zh-CN"/>
        </w:rPr>
        <w:instrText xml:space="preserve"> \* MERGEFORMAT </w:instrText>
      </w:r>
      <w:r w:rsidRPr="00FF745B">
        <w:rPr>
          <w:b/>
          <w:lang w:val="sv-SE" w:eastAsia="zh-CN"/>
        </w:rPr>
      </w:r>
      <w:r w:rsidRPr="00FF745B">
        <w:rPr>
          <w:b/>
          <w:lang w:val="sv-SE" w:eastAsia="zh-CN"/>
        </w:rPr>
        <w:fldChar w:fldCharType="separate"/>
      </w:r>
      <w:r w:rsidRPr="00FF745B">
        <w:rPr>
          <w:b/>
        </w:rPr>
        <w:t xml:space="preserve">Proposal </w:t>
      </w:r>
      <w:r w:rsidRPr="00FF745B">
        <w:rPr>
          <w:b/>
          <w:noProof/>
        </w:rPr>
        <w:t>2</w:t>
      </w:r>
      <w:r w:rsidRPr="00FF745B">
        <w:rPr>
          <w:b/>
        </w:rPr>
        <w:t xml:space="preserve">: for 15KHz SCS FDD, UE shall at least transmit 450 ACK/NACK during </w:t>
      </w:r>
      <w:r w:rsidRPr="00FF745B">
        <w:rPr>
          <w:rFonts w:cs="v4.2.0"/>
          <w:b/>
        </w:rPr>
        <w:t>T</w:t>
      </w:r>
      <w:r w:rsidRPr="00FF745B">
        <w:rPr>
          <w:rFonts w:cs="v4.2.0"/>
          <w:b/>
          <w:vertAlign w:val="subscript"/>
        </w:rPr>
        <w:t>Detect, E-UTRAN FDD</w:t>
      </w:r>
      <w:r w:rsidRPr="00FF745B">
        <w:rPr>
          <w:b/>
        </w:rPr>
        <w:t xml:space="preserve"> (600ms).</w:t>
      </w:r>
      <w:r w:rsidRPr="00FF745B">
        <w:rPr>
          <w:b/>
          <w:lang w:val="sv-SE" w:eastAsia="zh-CN"/>
        </w:rPr>
        <w:fldChar w:fldCharType="end"/>
      </w:r>
    </w:p>
    <w:p w14:paraId="6FDB41F7" w14:textId="6809BD52" w:rsidR="00D3082E" w:rsidRPr="00FF745B" w:rsidRDefault="00D3082E" w:rsidP="00902C2C">
      <w:pPr>
        <w:rPr>
          <w:b/>
          <w:lang w:val="sv-SE" w:eastAsia="zh-CN"/>
        </w:rPr>
      </w:pPr>
      <w:r w:rsidRPr="00FF745B">
        <w:rPr>
          <w:b/>
          <w:lang w:val="sv-SE" w:eastAsia="zh-CN"/>
        </w:rPr>
        <w:fldChar w:fldCharType="begin"/>
      </w:r>
      <w:r w:rsidRPr="00FF745B">
        <w:rPr>
          <w:rFonts w:eastAsia="MS Mincho"/>
          <w:b/>
          <w:lang w:val="en-US"/>
        </w:rPr>
        <w:instrText xml:space="preserve"> REF _Ref1129706 \h </w:instrText>
      </w:r>
      <w:r w:rsidR="00FF745B">
        <w:rPr>
          <w:b/>
          <w:lang w:val="sv-SE" w:eastAsia="zh-CN"/>
        </w:rPr>
        <w:instrText xml:space="preserve"> \* MERGEFORMAT </w:instrText>
      </w:r>
      <w:r w:rsidRPr="00FF745B">
        <w:rPr>
          <w:b/>
          <w:lang w:val="sv-SE" w:eastAsia="zh-CN"/>
        </w:rPr>
      </w:r>
      <w:r w:rsidRPr="00FF745B">
        <w:rPr>
          <w:b/>
          <w:lang w:val="sv-SE" w:eastAsia="zh-CN"/>
        </w:rPr>
        <w:fldChar w:fldCharType="separate"/>
      </w:r>
      <w:r w:rsidRPr="00FF745B">
        <w:rPr>
          <w:b/>
        </w:rPr>
        <w:t xml:space="preserve">Proposal </w:t>
      </w:r>
      <w:r w:rsidRPr="00FF745B">
        <w:rPr>
          <w:b/>
          <w:noProof/>
        </w:rPr>
        <w:t>3</w:t>
      </w:r>
      <w:r w:rsidRPr="00FF745B">
        <w:rPr>
          <w:b/>
        </w:rPr>
        <w:t xml:space="preserve">: for 30KHz SCS FDD, UE shall at least transmit 975 ACK/NACK during </w:t>
      </w:r>
      <w:r w:rsidRPr="00FF745B">
        <w:rPr>
          <w:rFonts w:cs="v4.2.0"/>
          <w:b/>
        </w:rPr>
        <w:t>T</w:t>
      </w:r>
      <w:r w:rsidRPr="00FF745B">
        <w:rPr>
          <w:rFonts w:cs="v4.2.0"/>
          <w:b/>
          <w:vertAlign w:val="subscript"/>
        </w:rPr>
        <w:t>Detect, E-UTRAN FDD</w:t>
      </w:r>
      <w:r w:rsidRPr="00FF745B">
        <w:rPr>
          <w:b/>
        </w:rPr>
        <w:t xml:space="preserve"> (600ms).</w:t>
      </w:r>
      <w:r w:rsidRPr="00FF745B">
        <w:rPr>
          <w:b/>
          <w:lang w:val="sv-SE" w:eastAsia="zh-CN"/>
        </w:rPr>
        <w:fldChar w:fldCharType="end"/>
      </w:r>
    </w:p>
    <w:p w14:paraId="7F7D70BE" w14:textId="58B0E128" w:rsidR="00D3082E" w:rsidRPr="00FF745B" w:rsidRDefault="00D3082E" w:rsidP="00902C2C">
      <w:pPr>
        <w:rPr>
          <w:b/>
          <w:lang w:val="sv-SE" w:eastAsia="zh-CN"/>
        </w:rPr>
      </w:pPr>
      <w:r w:rsidRPr="00FF745B">
        <w:rPr>
          <w:b/>
          <w:lang w:val="sv-SE" w:eastAsia="zh-CN"/>
        </w:rPr>
        <w:fldChar w:fldCharType="begin"/>
      </w:r>
      <w:r w:rsidRPr="00FF745B">
        <w:rPr>
          <w:rFonts w:eastAsia="MS Mincho"/>
          <w:b/>
          <w:lang w:val="en-US"/>
        </w:rPr>
        <w:instrText xml:space="preserve"> REF _Ref1129709 \h </w:instrText>
      </w:r>
      <w:r w:rsidR="00FF745B">
        <w:rPr>
          <w:b/>
          <w:lang w:val="sv-SE" w:eastAsia="zh-CN"/>
        </w:rPr>
        <w:instrText xml:space="preserve"> \* MERGEFORMAT </w:instrText>
      </w:r>
      <w:r w:rsidRPr="00FF745B">
        <w:rPr>
          <w:b/>
          <w:lang w:val="sv-SE" w:eastAsia="zh-CN"/>
        </w:rPr>
      </w:r>
      <w:r w:rsidRPr="00FF745B">
        <w:rPr>
          <w:b/>
          <w:lang w:val="sv-SE" w:eastAsia="zh-CN"/>
        </w:rPr>
        <w:fldChar w:fldCharType="separate"/>
      </w:r>
      <w:r w:rsidRPr="00FF745B">
        <w:rPr>
          <w:b/>
        </w:rPr>
        <w:t xml:space="preserve">Proposal </w:t>
      </w:r>
      <w:r w:rsidRPr="00FF745B">
        <w:rPr>
          <w:b/>
          <w:noProof/>
        </w:rPr>
        <w:t>4</w:t>
      </w:r>
      <w:r w:rsidRPr="00FF745B">
        <w:rPr>
          <w:b/>
        </w:rPr>
        <w:t xml:space="preserve">: for 60KHz SCS FDD, UE shall at least transmit 2025 ACK/NACK during </w:t>
      </w:r>
      <w:r w:rsidRPr="00FF745B">
        <w:rPr>
          <w:rFonts w:cs="v4.2.0"/>
          <w:b/>
        </w:rPr>
        <w:t>T</w:t>
      </w:r>
      <w:r w:rsidRPr="00FF745B">
        <w:rPr>
          <w:rFonts w:cs="v4.2.0"/>
          <w:b/>
          <w:vertAlign w:val="subscript"/>
        </w:rPr>
        <w:t>Detect, E-UTRAN FDD</w:t>
      </w:r>
      <w:r w:rsidRPr="00FF745B">
        <w:rPr>
          <w:b/>
        </w:rPr>
        <w:t xml:space="preserve"> (600ms).</w:t>
      </w:r>
      <w:r w:rsidRPr="00FF745B">
        <w:rPr>
          <w:b/>
          <w:lang w:val="sv-SE" w:eastAsia="zh-CN"/>
        </w:rPr>
        <w:fldChar w:fldCharType="end"/>
      </w:r>
    </w:p>
    <w:p w14:paraId="5D89A665" w14:textId="14BAAABA" w:rsidR="00D3082E" w:rsidRPr="00FF745B" w:rsidRDefault="00D3082E" w:rsidP="00902C2C">
      <w:pPr>
        <w:rPr>
          <w:b/>
          <w:lang w:val="sv-SE" w:eastAsia="zh-CN"/>
        </w:rPr>
      </w:pPr>
      <w:r w:rsidRPr="00FF745B">
        <w:rPr>
          <w:b/>
          <w:lang w:val="sv-SE" w:eastAsia="zh-CN"/>
        </w:rPr>
        <w:fldChar w:fldCharType="begin"/>
      </w:r>
      <w:r w:rsidRPr="00FF745B">
        <w:rPr>
          <w:rFonts w:eastAsia="MS Mincho"/>
          <w:b/>
          <w:lang w:val="en-US"/>
        </w:rPr>
        <w:instrText xml:space="preserve"> REF _Ref1129712 \h </w:instrText>
      </w:r>
      <w:r w:rsidR="00FF745B">
        <w:rPr>
          <w:b/>
          <w:lang w:val="sv-SE" w:eastAsia="zh-CN"/>
        </w:rPr>
        <w:instrText xml:space="preserve"> \* MERGEFORMAT </w:instrText>
      </w:r>
      <w:r w:rsidRPr="00FF745B">
        <w:rPr>
          <w:b/>
          <w:lang w:val="sv-SE" w:eastAsia="zh-CN"/>
        </w:rPr>
      </w:r>
      <w:r w:rsidRPr="00FF745B">
        <w:rPr>
          <w:b/>
          <w:lang w:val="sv-SE" w:eastAsia="zh-CN"/>
        </w:rPr>
        <w:fldChar w:fldCharType="separate"/>
      </w:r>
      <w:r w:rsidRPr="00FF745B">
        <w:rPr>
          <w:b/>
        </w:rPr>
        <w:t xml:space="preserve">Proposal </w:t>
      </w:r>
      <w:r w:rsidRPr="00FF745B">
        <w:rPr>
          <w:b/>
          <w:noProof/>
        </w:rPr>
        <w:t>5</w:t>
      </w:r>
      <w:r w:rsidRPr="00FF745B">
        <w:rPr>
          <w:b/>
        </w:rPr>
        <w:t xml:space="preserve">: for 15KHz SCS FDD, UE shall at least transmit 12 ACK/NACK during </w:t>
      </w:r>
      <w:r w:rsidRPr="00FF745B">
        <w:rPr>
          <w:rFonts w:cs="v4.2.0"/>
          <w:b/>
        </w:rPr>
        <w:t>T</w:t>
      </w:r>
      <w:r w:rsidRPr="00FF745B">
        <w:rPr>
          <w:rFonts w:cs="v4.2.0"/>
          <w:b/>
          <w:vertAlign w:val="subscript"/>
        </w:rPr>
        <w:t>MIB</w:t>
      </w:r>
      <w:r w:rsidRPr="00FF745B">
        <w:rPr>
          <w:b/>
        </w:rPr>
        <w:t xml:space="preserve"> (50ms).</w:t>
      </w:r>
      <w:r w:rsidRPr="00FF745B">
        <w:rPr>
          <w:b/>
          <w:lang w:val="sv-SE" w:eastAsia="zh-CN"/>
        </w:rPr>
        <w:fldChar w:fldCharType="end"/>
      </w:r>
    </w:p>
    <w:p w14:paraId="775E1A32" w14:textId="58346A53" w:rsidR="00D3082E" w:rsidRPr="00FF745B" w:rsidRDefault="00D3082E" w:rsidP="00902C2C">
      <w:pPr>
        <w:rPr>
          <w:b/>
          <w:lang w:val="sv-SE" w:eastAsia="zh-CN"/>
        </w:rPr>
      </w:pPr>
      <w:r w:rsidRPr="00FF745B">
        <w:rPr>
          <w:b/>
          <w:lang w:val="sv-SE" w:eastAsia="zh-CN"/>
        </w:rPr>
        <w:fldChar w:fldCharType="begin"/>
      </w:r>
      <w:r w:rsidRPr="00FF745B">
        <w:rPr>
          <w:rFonts w:eastAsia="MS Mincho"/>
          <w:b/>
          <w:lang w:val="en-US"/>
        </w:rPr>
        <w:instrText xml:space="preserve"> REF _Ref1129714 \h </w:instrText>
      </w:r>
      <w:r w:rsidR="00FF745B">
        <w:rPr>
          <w:b/>
          <w:lang w:val="sv-SE" w:eastAsia="zh-CN"/>
        </w:rPr>
        <w:instrText xml:space="preserve"> \* MERGEFORMAT </w:instrText>
      </w:r>
      <w:r w:rsidRPr="00FF745B">
        <w:rPr>
          <w:b/>
          <w:lang w:val="sv-SE" w:eastAsia="zh-CN"/>
        </w:rPr>
      </w:r>
      <w:r w:rsidRPr="00FF745B">
        <w:rPr>
          <w:b/>
          <w:lang w:val="sv-SE" w:eastAsia="zh-CN"/>
        </w:rPr>
        <w:fldChar w:fldCharType="separate"/>
      </w:r>
      <w:r w:rsidRPr="00FF745B">
        <w:rPr>
          <w:b/>
        </w:rPr>
        <w:t xml:space="preserve">Proposal </w:t>
      </w:r>
      <w:r w:rsidRPr="00FF745B">
        <w:rPr>
          <w:b/>
          <w:noProof/>
        </w:rPr>
        <w:t>6</w:t>
      </w:r>
      <w:r w:rsidRPr="00FF745B">
        <w:rPr>
          <w:b/>
        </w:rPr>
        <w:t xml:space="preserve">: for 30KHz SCS FDD, UE shall at least transmit 44 ACK/NACK during </w:t>
      </w:r>
      <w:r w:rsidRPr="00FF745B">
        <w:rPr>
          <w:b/>
          <w:lang w:val="sv-SE" w:eastAsia="zh-CN"/>
        </w:rPr>
        <w:fldChar w:fldCharType="end"/>
      </w:r>
      <w:r w:rsidRPr="00FF745B">
        <w:rPr>
          <w:rFonts w:cs="v4.2.0"/>
          <w:b/>
        </w:rPr>
        <w:t>T</w:t>
      </w:r>
      <w:r w:rsidRPr="00FF745B">
        <w:rPr>
          <w:rFonts w:cs="v4.2.0"/>
          <w:b/>
          <w:vertAlign w:val="subscript"/>
        </w:rPr>
        <w:t>MIB</w:t>
      </w:r>
      <w:r w:rsidRPr="00FF745B">
        <w:rPr>
          <w:b/>
        </w:rPr>
        <w:t xml:space="preserve"> (50ms).</w:t>
      </w:r>
    </w:p>
    <w:p w14:paraId="0CE0E009" w14:textId="6DDFDA4D" w:rsidR="00D3082E" w:rsidRPr="00FF745B" w:rsidRDefault="00D3082E" w:rsidP="00902C2C">
      <w:pPr>
        <w:rPr>
          <w:rFonts w:eastAsia="MS Mincho"/>
          <w:b/>
          <w:lang w:val="en-US"/>
        </w:rPr>
      </w:pPr>
      <w:r w:rsidRPr="00FF745B">
        <w:rPr>
          <w:b/>
          <w:lang w:val="sv-SE" w:eastAsia="zh-CN"/>
        </w:rPr>
        <w:fldChar w:fldCharType="begin"/>
      </w:r>
      <w:r w:rsidRPr="00FF745B">
        <w:rPr>
          <w:rFonts w:eastAsia="MS Mincho"/>
          <w:b/>
          <w:lang w:val="en-US"/>
        </w:rPr>
        <w:instrText xml:space="preserve"> REF _Ref1129717 \h </w:instrText>
      </w:r>
      <w:r w:rsidR="00FF745B">
        <w:rPr>
          <w:b/>
          <w:lang w:val="sv-SE" w:eastAsia="zh-CN"/>
        </w:rPr>
        <w:instrText xml:space="preserve"> \* MERGEFORMAT </w:instrText>
      </w:r>
      <w:r w:rsidRPr="00FF745B">
        <w:rPr>
          <w:b/>
          <w:lang w:val="sv-SE" w:eastAsia="zh-CN"/>
        </w:rPr>
      </w:r>
      <w:r w:rsidRPr="00FF745B">
        <w:rPr>
          <w:b/>
          <w:lang w:val="sv-SE" w:eastAsia="zh-CN"/>
        </w:rPr>
        <w:fldChar w:fldCharType="separate"/>
      </w:r>
      <w:r w:rsidRPr="00FF745B">
        <w:rPr>
          <w:b/>
        </w:rPr>
        <w:t xml:space="preserve">Proposal </w:t>
      </w:r>
      <w:r w:rsidRPr="00FF745B">
        <w:rPr>
          <w:b/>
          <w:noProof/>
        </w:rPr>
        <w:t>7</w:t>
      </w:r>
      <w:r w:rsidRPr="00FF745B">
        <w:rPr>
          <w:b/>
        </w:rPr>
        <w:t xml:space="preserve">: for 60KHz SCS FDD, UE shall at least transmit 116 ACK/NACK during </w:t>
      </w:r>
      <w:r w:rsidRPr="00FF745B">
        <w:rPr>
          <w:b/>
          <w:lang w:val="sv-SE" w:eastAsia="zh-CN"/>
        </w:rPr>
        <w:fldChar w:fldCharType="end"/>
      </w:r>
      <w:r w:rsidRPr="00FF745B">
        <w:rPr>
          <w:rFonts w:cs="v4.2.0"/>
          <w:b/>
        </w:rPr>
        <w:t>T</w:t>
      </w:r>
      <w:r w:rsidRPr="00FF745B">
        <w:rPr>
          <w:rFonts w:cs="v4.2.0"/>
          <w:b/>
          <w:vertAlign w:val="subscript"/>
        </w:rPr>
        <w:t>MIB</w:t>
      </w:r>
      <w:r w:rsidRPr="00FF745B">
        <w:rPr>
          <w:b/>
        </w:rPr>
        <w:t xml:space="preserve"> (50ms).</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9B892EF" w14:textId="123C5003" w:rsidR="007F24CB" w:rsidRDefault="00693A30" w:rsidP="00420DC6">
      <w:pPr>
        <w:pStyle w:val="ListParagraph"/>
        <w:numPr>
          <w:ilvl w:val="0"/>
          <w:numId w:val="8"/>
        </w:numPr>
        <w:ind w:left="360"/>
        <w:rPr>
          <w:rFonts w:ascii="Times New Roman" w:hAnsi="Times New Roman"/>
          <w:sz w:val="20"/>
          <w:szCs w:val="20"/>
        </w:rPr>
      </w:pPr>
      <w:r>
        <w:rPr>
          <w:rFonts w:ascii="Times New Roman" w:hAnsi="Times New Roman"/>
          <w:sz w:val="20"/>
          <w:szCs w:val="20"/>
        </w:rPr>
        <w:t>TS38.133 v15.4.0</w:t>
      </w:r>
    </w:p>
    <w:sectPr w:rsidR="007F24CB"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15654" w14:textId="77777777" w:rsidR="0023387F" w:rsidRDefault="0023387F">
      <w:r>
        <w:separator/>
      </w:r>
    </w:p>
  </w:endnote>
  <w:endnote w:type="continuationSeparator" w:id="0">
    <w:p w14:paraId="53006858" w14:textId="77777777" w:rsidR="0023387F" w:rsidRDefault="0023387F">
      <w:r>
        <w:continuationSeparator/>
      </w:r>
    </w:p>
  </w:endnote>
  <w:endnote w:type="continuationNotice" w:id="1">
    <w:p w14:paraId="6471FCF1" w14:textId="77777777" w:rsidR="0023387F" w:rsidRDefault="0023387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420DC6" w:rsidRDefault="00420D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420DC6" w:rsidRDefault="00420DC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420DC6" w:rsidRPr="00DB1239" w:rsidRDefault="00420DC6"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76F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6F26">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749F3" w14:textId="77777777" w:rsidR="0023387F" w:rsidRDefault="0023387F">
      <w:r>
        <w:separator/>
      </w:r>
    </w:p>
  </w:footnote>
  <w:footnote w:type="continuationSeparator" w:id="0">
    <w:p w14:paraId="61936F7E" w14:textId="77777777" w:rsidR="0023387F" w:rsidRDefault="0023387F">
      <w:r>
        <w:continuationSeparator/>
      </w:r>
    </w:p>
  </w:footnote>
  <w:footnote w:type="continuationNotice" w:id="1">
    <w:p w14:paraId="71C952B7" w14:textId="77777777" w:rsidR="0023387F" w:rsidRDefault="0023387F">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420DC6" w:rsidRDefault="00420D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92956"/>
    <w:multiLevelType w:val="hybridMultilevel"/>
    <w:tmpl w:val="D5A25BF0"/>
    <w:lvl w:ilvl="0" w:tplc="B1EAF670">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BE57841"/>
    <w:multiLevelType w:val="hybridMultilevel"/>
    <w:tmpl w:val="96DCEC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DA727B"/>
    <w:multiLevelType w:val="hybridMultilevel"/>
    <w:tmpl w:val="93EA13A6"/>
    <w:lvl w:ilvl="0" w:tplc="4F84E624">
      <w:start w:val="1"/>
      <w:numFmt w:val="decimal"/>
      <w:lvlText w:val="[%1]"/>
      <w:lvlJc w:val="left"/>
      <w:pPr>
        <w:ind w:left="720" w:hanging="360"/>
      </w:pPr>
      <w:rPr>
        <w:rFonts w:ascii="Times New Roman" w:hAnsi="Times New Roman" w:hint="default"/>
        <w:b w:val="0"/>
        <w:i w:val="0"/>
        <w:spacing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B60A69"/>
    <w:multiLevelType w:val="hybridMultilevel"/>
    <w:tmpl w:val="34DADED0"/>
    <w:lvl w:ilvl="0" w:tplc="91AC0EFC">
      <w:start w:val="1"/>
      <w:numFmt w:val="decimal"/>
      <w:lvlText w:val="%1)"/>
      <w:lvlJc w:val="left"/>
      <w:pPr>
        <w:ind w:left="720" w:hanging="360"/>
      </w:pPr>
      <w:rPr>
        <w:rFonts w:cs="v4.2.0"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597B2E"/>
    <w:multiLevelType w:val="hybridMultilevel"/>
    <w:tmpl w:val="B3EC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1"/>
  </w:num>
  <w:num w:numId="5">
    <w:abstractNumId w:val="12"/>
  </w:num>
  <w:num w:numId="6">
    <w:abstractNumId w:val="5"/>
  </w:num>
  <w:num w:numId="7">
    <w:abstractNumId w:val="2"/>
  </w:num>
  <w:num w:numId="8">
    <w:abstractNumId w:val="9"/>
  </w:num>
  <w:num w:numId="9">
    <w:abstractNumId w:val="11"/>
  </w:num>
  <w:num w:numId="10">
    <w:abstractNumId w:val="3"/>
  </w:num>
  <w:num w:numId="11">
    <w:abstractNumId w:val="4"/>
  </w:num>
  <w:num w:numId="1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4F8"/>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1C9"/>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DBD"/>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09D4"/>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1E09"/>
    <w:rsid w:val="000B22B6"/>
    <w:rsid w:val="000B256B"/>
    <w:rsid w:val="000B2FB0"/>
    <w:rsid w:val="000B32D4"/>
    <w:rsid w:val="000B3855"/>
    <w:rsid w:val="000B38DA"/>
    <w:rsid w:val="000B3F37"/>
    <w:rsid w:val="000B4083"/>
    <w:rsid w:val="000B463C"/>
    <w:rsid w:val="000B47D8"/>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2F70"/>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2F0"/>
    <w:rsid w:val="000D55EA"/>
    <w:rsid w:val="000D5711"/>
    <w:rsid w:val="000D59D6"/>
    <w:rsid w:val="000D5AB0"/>
    <w:rsid w:val="000D5AD1"/>
    <w:rsid w:val="000D5C0C"/>
    <w:rsid w:val="000D5C91"/>
    <w:rsid w:val="000D5D29"/>
    <w:rsid w:val="000D5E25"/>
    <w:rsid w:val="000D5E4D"/>
    <w:rsid w:val="000D605B"/>
    <w:rsid w:val="000D6262"/>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005"/>
    <w:rsid w:val="000E279B"/>
    <w:rsid w:val="000E2D41"/>
    <w:rsid w:val="000E3075"/>
    <w:rsid w:val="000E309A"/>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830"/>
    <w:rsid w:val="000E5C4E"/>
    <w:rsid w:val="000E65A7"/>
    <w:rsid w:val="000E6635"/>
    <w:rsid w:val="000E6964"/>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AAC"/>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032"/>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A3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3C"/>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3CB2"/>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0C26"/>
    <w:rsid w:val="00171378"/>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5CF9"/>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6F4"/>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3E9"/>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744"/>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5FB"/>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87F"/>
    <w:rsid w:val="0023399C"/>
    <w:rsid w:val="00233B04"/>
    <w:rsid w:val="00233B8D"/>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8E5"/>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2F"/>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2F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BC"/>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F88"/>
    <w:rsid w:val="002C7014"/>
    <w:rsid w:val="002C782F"/>
    <w:rsid w:val="002C7AF7"/>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A5"/>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3D"/>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73D"/>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DCB"/>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880"/>
    <w:rsid w:val="00370915"/>
    <w:rsid w:val="00370AB5"/>
    <w:rsid w:val="00370EFD"/>
    <w:rsid w:val="00371137"/>
    <w:rsid w:val="00371578"/>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C8A"/>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2A8"/>
    <w:rsid w:val="0038441B"/>
    <w:rsid w:val="003848D9"/>
    <w:rsid w:val="00385192"/>
    <w:rsid w:val="003852CC"/>
    <w:rsid w:val="0038556E"/>
    <w:rsid w:val="00385823"/>
    <w:rsid w:val="00385BD7"/>
    <w:rsid w:val="0038601D"/>
    <w:rsid w:val="00386098"/>
    <w:rsid w:val="003862D5"/>
    <w:rsid w:val="00386A15"/>
    <w:rsid w:val="00386B71"/>
    <w:rsid w:val="00386D04"/>
    <w:rsid w:val="00386EB4"/>
    <w:rsid w:val="0038702D"/>
    <w:rsid w:val="003870BC"/>
    <w:rsid w:val="0038732E"/>
    <w:rsid w:val="00387675"/>
    <w:rsid w:val="00387771"/>
    <w:rsid w:val="00387B2B"/>
    <w:rsid w:val="00387B6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1B1"/>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1A2"/>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7459"/>
    <w:rsid w:val="003C78C0"/>
    <w:rsid w:val="003C79A4"/>
    <w:rsid w:val="003C7D16"/>
    <w:rsid w:val="003D04E9"/>
    <w:rsid w:val="003D09DA"/>
    <w:rsid w:val="003D0A97"/>
    <w:rsid w:val="003D0D75"/>
    <w:rsid w:val="003D0E68"/>
    <w:rsid w:val="003D1147"/>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095C"/>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EC4"/>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DC6"/>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B7E"/>
    <w:rsid w:val="00440EA5"/>
    <w:rsid w:val="0044131C"/>
    <w:rsid w:val="0044142F"/>
    <w:rsid w:val="004423B8"/>
    <w:rsid w:val="004425C2"/>
    <w:rsid w:val="00442824"/>
    <w:rsid w:val="00442942"/>
    <w:rsid w:val="00442DCF"/>
    <w:rsid w:val="00442FFB"/>
    <w:rsid w:val="004430FD"/>
    <w:rsid w:val="00443214"/>
    <w:rsid w:val="0044335B"/>
    <w:rsid w:val="004442A7"/>
    <w:rsid w:val="00444901"/>
    <w:rsid w:val="00444934"/>
    <w:rsid w:val="00444F5E"/>
    <w:rsid w:val="0044540F"/>
    <w:rsid w:val="00445494"/>
    <w:rsid w:val="00445513"/>
    <w:rsid w:val="00445907"/>
    <w:rsid w:val="00445CFF"/>
    <w:rsid w:val="00445E2C"/>
    <w:rsid w:val="00445F79"/>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A9"/>
    <w:rsid w:val="004658C3"/>
    <w:rsid w:val="00465EB3"/>
    <w:rsid w:val="00466189"/>
    <w:rsid w:val="0046623B"/>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38A"/>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2A8"/>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808"/>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172"/>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A3B"/>
    <w:rsid w:val="004E5C61"/>
    <w:rsid w:val="004E6158"/>
    <w:rsid w:val="004E6184"/>
    <w:rsid w:val="004E6267"/>
    <w:rsid w:val="004E63C9"/>
    <w:rsid w:val="004E675B"/>
    <w:rsid w:val="004E6988"/>
    <w:rsid w:val="004E6CA3"/>
    <w:rsid w:val="004E6CEA"/>
    <w:rsid w:val="004E6E83"/>
    <w:rsid w:val="004E7162"/>
    <w:rsid w:val="004E7691"/>
    <w:rsid w:val="004E76A5"/>
    <w:rsid w:val="004E7B7F"/>
    <w:rsid w:val="004E7E45"/>
    <w:rsid w:val="004E7E7B"/>
    <w:rsid w:val="004F0025"/>
    <w:rsid w:val="004F01B4"/>
    <w:rsid w:val="004F020A"/>
    <w:rsid w:val="004F07A3"/>
    <w:rsid w:val="004F080C"/>
    <w:rsid w:val="004F0907"/>
    <w:rsid w:val="004F0C82"/>
    <w:rsid w:val="004F0D6B"/>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84F"/>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039"/>
    <w:rsid w:val="004F72EA"/>
    <w:rsid w:val="004F7373"/>
    <w:rsid w:val="004F73A5"/>
    <w:rsid w:val="004F74B2"/>
    <w:rsid w:val="004F75A4"/>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2F88"/>
    <w:rsid w:val="005136B4"/>
    <w:rsid w:val="00513F8F"/>
    <w:rsid w:val="00514455"/>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358"/>
    <w:rsid w:val="00530406"/>
    <w:rsid w:val="00530529"/>
    <w:rsid w:val="0053058D"/>
    <w:rsid w:val="00530AFD"/>
    <w:rsid w:val="00530F11"/>
    <w:rsid w:val="0053173A"/>
    <w:rsid w:val="00531824"/>
    <w:rsid w:val="00531842"/>
    <w:rsid w:val="00531AF4"/>
    <w:rsid w:val="00531D7D"/>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59C"/>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6DD3"/>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0EE9"/>
    <w:rsid w:val="00581013"/>
    <w:rsid w:val="005815D2"/>
    <w:rsid w:val="005818D4"/>
    <w:rsid w:val="005819A9"/>
    <w:rsid w:val="005819D7"/>
    <w:rsid w:val="00581DFF"/>
    <w:rsid w:val="00581F00"/>
    <w:rsid w:val="00581F40"/>
    <w:rsid w:val="0058274E"/>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983"/>
    <w:rsid w:val="00595E99"/>
    <w:rsid w:val="00596308"/>
    <w:rsid w:val="005968C4"/>
    <w:rsid w:val="005968F0"/>
    <w:rsid w:val="00596A56"/>
    <w:rsid w:val="005970DB"/>
    <w:rsid w:val="0059715B"/>
    <w:rsid w:val="005973C7"/>
    <w:rsid w:val="00597605"/>
    <w:rsid w:val="00597747"/>
    <w:rsid w:val="00597788"/>
    <w:rsid w:val="00597A36"/>
    <w:rsid w:val="00597AE0"/>
    <w:rsid w:val="00597E86"/>
    <w:rsid w:val="005A05C6"/>
    <w:rsid w:val="005A05DF"/>
    <w:rsid w:val="005A0652"/>
    <w:rsid w:val="005A0753"/>
    <w:rsid w:val="005A0CB6"/>
    <w:rsid w:val="005A1D03"/>
    <w:rsid w:val="005A1DF7"/>
    <w:rsid w:val="005A2229"/>
    <w:rsid w:val="005A2381"/>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D2E"/>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3D7F"/>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C0"/>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3FE"/>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29"/>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546"/>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383"/>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3CD3"/>
    <w:rsid w:val="0066402E"/>
    <w:rsid w:val="00664250"/>
    <w:rsid w:val="006644A8"/>
    <w:rsid w:val="006646F4"/>
    <w:rsid w:val="00664BF5"/>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D39"/>
    <w:rsid w:val="00680F30"/>
    <w:rsid w:val="00680F81"/>
    <w:rsid w:val="0068102D"/>
    <w:rsid w:val="0068139A"/>
    <w:rsid w:val="00681872"/>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A30"/>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0BE2"/>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2FF8"/>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D39"/>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95B"/>
    <w:rsid w:val="006F0C12"/>
    <w:rsid w:val="006F0E20"/>
    <w:rsid w:val="006F0EB1"/>
    <w:rsid w:val="006F1008"/>
    <w:rsid w:val="006F19C1"/>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5F4"/>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069"/>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E16"/>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8C4"/>
    <w:rsid w:val="00762924"/>
    <w:rsid w:val="0076295C"/>
    <w:rsid w:val="00762AF4"/>
    <w:rsid w:val="00762DC1"/>
    <w:rsid w:val="00762EF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1C09"/>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299"/>
    <w:rsid w:val="007B3476"/>
    <w:rsid w:val="007B3D55"/>
    <w:rsid w:val="007B3D90"/>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69"/>
    <w:rsid w:val="007E58E9"/>
    <w:rsid w:val="007E5A14"/>
    <w:rsid w:val="007E5CCF"/>
    <w:rsid w:val="007E5FFD"/>
    <w:rsid w:val="007E6735"/>
    <w:rsid w:val="007E67F4"/>
    <w:rsid w:val="007E6936"/>
    <w:rsid w:val="007E6EF1"/>
    <w:rsid w:val="007E7B2B"/>
    <w:rsid w:val="007E7CBA"/>
    <w:rsid w:val="007E7F88"/>
    <w:rsid w:val="007F0076"/>
    <w:rsid w:val="007F02A8"/>
    <w:rsid w:val="007F05E0"/>
    <w:rsid w:val="007F0B77"/>
    <w:rsid w:val="007F0DD3"/>
    <w:rsid w:val="007F1824"/>
    <w:rsid w:val="007F18C0"/>
    <w:rsid w:val="007F1A4C"/>
    <w:rsid w:val="007F1F71"/>
    <w:rsid w:val="007F22A5"/>
    <w:rsid w:val="007F24CB"/>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26D"/>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1FB"/>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6CC"/>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3E0F"/>
    <w:rsid w:val="008444F8"/>
    <w:rsid w:val="0084464F"/>
    <w:rsid w:val="00844750"/>
    <w:rsid w:val="00845409"/>
    <w:rsid w:val="00845D5D"/>
    <w:rsid w:val="00845F51"/>
    <w:rsid w:val="00845F6D"/>
    <w:rsid w:val="00846106"/>
    <w:rsid w:val="008462E7"/>
    <w:rsid w:val="00846467"/>
    <w:rsid w:val="00847721"/>
    <w:rsid w:val="008477E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1B6"/>
    <w:rsid w:val="00862290"/>
    <w:rsid w:val="008626B0"/>
    <w:rsid w:val="00862988"/>
    <w:rsid w:val="00863479"/>
    <w:rsid w:val="00863AA0"/>
    <w:rsid w:val="00863C8A"/>
    <w:rsid w:val="00864243"/>
    <w:rsid w:val="008648FC"/>
    <w:rsid w:val="00864A9F"/>
    <w:rsid w:val="008650AB"/>
    <w:rsid w:val="00865532"/>
    <w:rsid w:val="008655DA"/>
    <w:rsid w:val="00865696"/>
    <w:rsid w:val="00865D4C"/>
    <w:rsid w:val="00865DE1"/>
    <w:rsid w:val="00866453"/>
    <w:rsid w:val="008664D9"/>
    <w:rsid w:val="00866781"/>
    <w:rsid w:val="00866D99"/>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27D7"/>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CA1"/>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4CE"/>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028"/>
    <w:rsid w:val="008B41EF"/>
    <w:rsid w:val="008B4230"/>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790"/>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34C3"/>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CA0"/>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9E8"/>
    <w:rsid w:val="00915F97"/>
    <w:rsid w:val="0091610F"/>
    <w:rsid w:val="009161BA"/>
    <w:rsid w:val="00916827"/>
    <w:rsid w:val="009171B9"/>
    <w:rsid w:val="00920C8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397"/>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2A6"/>
    <w:rsid w:val="009413A5"/>
    <w:rsid w:val="0094148B"/>
    <w:rsid w:val="009414F6"/>
    <w:rsid w:val="009415DC"/>
    <w:rsid w:val="00941A1C"/>
    <w:rsid w:val="00941B97"/>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A7D"/>
    <w:rsid w:val="00967D2D"/>
    <w:rsid w:val="009706BC"/>
    <w:rsid w:val="00970A5B"/>
    <w:rsid w:val="00970F7A"/>
    <w:rsid w:val="00970FE3"/>
    <w:rsid w:val="00971190"/>
    <w:rsid w:val="009712A2"/>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6F26"/>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3C"/>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3B7E"/>
    <w:rsid w:val="009A440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1DBF"/>
    <w:rsid w:val="009D2118"/>
    <w:rsid w:val="009D22EA"/>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63"/>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424"/>
    <w:rsid w:val="00A16A02"/>
    <w:rsid w:val="00A17345"/>
    <w:rsid w:val="00A1789B"/>
    <w:rsid w:val="00A178A4"/>
    <w:rsid w:val="00A20253"/>
    <w:rsid w:val="00A2049C"/>
    <w:rsid w:val="00A205BF"/>
    <w:rsid w:val="00A2081F"/>
    <w:rsid w:val="00A20A88"/>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39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3831"/>
    <w:rsid w:val="00A544BF"/>
    <w:rsid w:val="00A5498E"/>
    <w:rsid w:val="00A54A61"/>
    <w:rsid w:val="00A54A90"/>
    <w:rsid w:val="00A54D16"/>
    <w:rsid w:val="00A551A0"/>
    <w:rsid w:val="00A556C5"/>
    <w:rsid w:val="00A5579B"/>
    <w:rsid w:val="00A55855"/>
    <w:rsid w:val="00A5586A"/>
    <w:rsid w:val="00A55877"/>
    <w:rsid w:val="00A5587F"/>
    <w:rsid w:val="00A55BB7"/>
    <w:rsid w:val="00A55CCE"/>
    <w:rsid w:val="00A55E76"/>
    <w:rsid w:val="00A55F31"/>
    <w:rsid w:val="00A5637C"/>
    <w:rsid w:val="00A56735"/>
    <w:rsid w:val="00A567A7"/>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72A1"/>
    <w:rsid w:val="00A672AD"/>
    <w:rsid w:val="00A6736A"/>
    <w:rsid w:val="00A677C1"/>
    <w:rsid w:val="00A677C3"/>
    <w:rsid w:val="00A679C6"/>
    <w:rsid w:val="00A67A8E"/>
    <w:rsid w:val="00A67AC6"/>
    <w:rsid w:val="00A70A35"/>
    <w:rsid w:val="00A713B6"/>
    <w:rsid w:val="00A7141F"/>
    <w:rsid w:val="00A71AC9"/>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E1D"/>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3DBD"/>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7A"/>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D45"/>
    <w:rsid w:val="00B04F11"/>
    <w:rsid w:val="00B052E4"/>
    <w:rsid w:val="00B054CE"/>
    <w:rsid w:val="00B05688"/>
    <w:rsid w:val="00B060B4"/>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A17"/>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917"/>
    <w:rsid w:val="00B24E7D"/>
    <w:rsid w:val="00B24F49"/>
    <w:rsid w:val="00B254EC"/>
    <w:rsid w:val="00B254EE"/>
    <w:rsid w:val="00B25585"/>
    <w:rsid w:val="00B2564F"/>
    <w:rsid w:val="00B25993"/>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127"/>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88F"/>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576"/>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561"/>
    <w:rsid w:val="00B84979"/>
    <w:rsid w:val="00B84BE8"/>
    <w:rsid w:val="00B85BD7"/>
    <w:rsid w:val="00B85E03"/>
    <w:rsid w:val="00B85F67"/>
    <w:rsid w:val="00B86017"/>
    <w:rsid w:val="00B86051"/>
    <w:rsid w:val="00B860B0"/>
    <w:rsid w:val="00B860B2"/>
    <w:rsid w:val="00B86551"/>
    <w:rsid w:val="00B86557"/>
    <w:rsid w:val="00B86734"/>
    <w:rsid w:val="00B868FC"/>
    <w:rsid w:val="00B8692C"/>
    <w:rsid w:val="00B86BDC"/>
    <w:rsid w:val="00B86E06"/>
    <w:rsid w:val="00B874FB"/>
    <w:rsid w:val="00B8769E"/>
    <w:rsid w:val="00B87FBD"/>
    <w:rsid w:val="00B9035A"/>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035"/>
    <w:rsid w:val="00BB3355"/>
    <w:rsid w:val="00BB365A"/>
    <w:rsid w:val="00BB3BDC"/>
    <w:rsid w:val="00BB3DF1"/>
    <w:rsid w:val="00BB3F2A"/>
    <w:rsid w:val="00BB3F4C"/>
    <w:rsid w:val="00BB3F8F"/>
    <w:rsid w:val="00BB424D"/>
    <w:rsid w:val="00BB4A42"/>
    <w:rsid w:val="00BB5321"/>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B768F"/>
    <w:rsid w:val="00BC16BF"/>
    <w:rsid w:val="00BC17BC"/>
    <w:rsid w:val="00BC18B2"/>
    <w:rsid w:val="00BC1A03"/>
    <w:rsid w:val="00BC1A99"/>
    <w:rsid w:val="00BC1CDD"/>
    <w:rsid w:val="00BC201A"/>
    <w:rsid w:val="00BC241F"/>
    <w:rsid w:val="00BC27E0"/>
    <w:rsid w:val="00BC2BC7"/>
    <w:rsid w:val="00BC2F45"/>
    <w:rsid w:val="00BC309B"/>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5EDA"/>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654"/>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59"/>
    <w:rsid w:val="00C106DF"/>
    <w:rsid w:val="00C1114F"/>
    <w:rsid w:val="00C11183"/>
    <w:rsid w:val="00C11197"/>
    <w:rsid w:val="00C1120D"/>
    <w:rsid w:val="00C11C33"/>
    <w:rsid w:val="00C11C73"/>
    <w:rsid w:val="00C11CD7"/>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6FA7"/>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4CA"/>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D53"/>
    <w:rsid w:val="00C7040D"/>
    <w:rsid w:val="00C70B8C"/>
    <w:rsid w:val="00C71468"/>
    <w:rsid w:val="00C71B89"/>
    <w:rsid w:val="00C723AF"/>
    <w:rsid w:val="00C7251B"/>
    <w:rsid w:val="00C72EF5"/>
    <w:rsid w:val="00C73213"/>
    <w:rsid w:val="00C73224"/>
    <w:rsid w:val="00C732C5"/>
    <w:rsid w:val="00C73302"/>
    <w:rsid w:val="00C7357D"/>
    <w:rsid w:val="00C73840"/>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22"/>
    <w:rsid w:val="00CB016A"/>
    <w:rsid w:val="00CB047F"/>
    <w:rsid w:val="00CB0C2A"/>
    <w:rsid w:val="00CB11BD"/>
    <w:rsid w:val="00CB1368"/>
    <w:rsid w:val="00CB1F2A"/>
    <w:rsid w:val="00CB2836"/>
    <w:rsid w:val="00CB2CC0"/>
    <w:rsid w:val="00CB2F65"/>
    <w:rsid w:val="00CB3C7D"/>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907"/>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10"/>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5FF"/>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82E"/>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0F9F"/>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9C"/>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12D"/>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18"/>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515"/>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92D"/>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2D3"/>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679"/>
    <w:rsid w:val="00E368A3"/>
    <w:rsid w:val="00E36D92"/>
    <w:rsid w:val="00E377BF"/>
    <w:rsid w:val="00E37C25"/>
    <w:rsid w:val="00E40362"/>
    <w:rsid w:val="00E40DAE"/>
    <w:rsid w:val="00E41479"/>
    <w:rsid w:val="00E416D6"/>
    <w:rsid w:val="00E41A3E"/>
    <w:rsid w:val="00E41D2F"/>
    <w:rsid w:val="00E41DE5"/>
    <w:rsid w:val="00E4213C"/>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42"/>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691"/>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3DF"/>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1A94"/>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20"/>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4659"/>
    <w:rsid w:val="00ED50C5"/>
    <w:rsid w:val="00ED5122"/>
    <w:rsid w:val="00ED54F7"/>
    <w:rsid w:val="00ED58F2"/>
    <w:rsid w:val="00ED68F8"/>
    <w:rsid w:val="00ED6C56"/>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7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78B"/>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1D92"/>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6CA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29F"/>
    <w:rsid w:val="00F6433C"/>
    <w:rsid w:val="00F6474A"/>
    <w:rsid w:val="00F64966"/>
    <w:rsid w:val="00F64D52"/>
    <w:rsid w:val="00F64F9F"/>
    <w:rsid w:val="00F65933"/>
    <w:rsid w:val="00F660B8"/>
    <w:rsid w:val="00F664DA"/>
    <w:rsid w:val="00F669E3"/>
    <w:rsid w:val="00F675DD"/>
    <w:rsid w:val="00F678D8"/>
    <w:rsid w:val="00F67A85"/>
    <w:rsid w:val="00F67B15"/>
    <w:rsid w:val="00F70CB7"/>
    <w:rsid w:val="00F70FA6"/>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DCD"/>
    <w:rsid w:val="00F74E5A"/>
    <w:rsid w:val="00F7564B"/>
    <w:rsid w:val="00F76337"/>
    <w:rsid w:val="00F763DF"/>
    <w:rsid w:val="00F766F0"/>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3B5F"/>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AC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94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BD0"/>
    <w:rsid w:val="00FA6C40"/>
    <w:rsid w:val="00FA70DF"/>
    <w:rsid w:val="00FA7152"/>
    <w:rsid w:val="00FA7A20"/>
    <w:rsid w:val="00FA7AA6"/>
    <w:rsid w:val="00FA7C04"/>
    <w:rsid w:val="00FB0443"/>
    <w:rsid w:val="00FB114F"/>
    <w:rsid w:val="00FB11A4"/>
    <w:rsid w:val="00FB12AF"/>
    <w:rsid w:val="00FB1352"/>
    <w:rsid w:val="00FB15D5"/>
    <w:rsid w:val="00FB1694"/>
    <w:rsid w:val="00FB18E8"/>
    <w:rsid w:val="00FB19D8"/>
    <w:rsid w:val="00FB22E5"/>
    <w:rsid w:val="00FB25C1"/>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7FC"/>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3889"/>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448"/>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45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FD076D-90C0-451A-8505-20F274678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804153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56898566">
          <w:marLeft w:val="547"/>
          <w:marRight w:val="0"/>
          <w:marTop w:val="134"/>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914196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6534816">
      <w:bodyDiv w:val="1"/>
      <w:marLeft w:val="0"/>
      <w:marRight w:val="0"/>
      <w:marTop w:val="0"/>
      <w:marBottom w:val="0"/>
      <w:divBdr>
        <w:top w:val="none" w:sz="0" w:space="0" w:color="auto"/>
        <w:left w:val="none" w:sz="0" w:space="0" w:color="auto"/>
        <w:bottom w:val="none" w:sz="0" w:space="0" w:color="auto"/>
        <w:right w:val="none" w:sz="0" w:space="0" w:color="auto"/>
      </w:divBdr>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084036">
      <w:bodyDiv w:val="1"/>
      <w:marLeft w:val="0"/>
      <w:marRight w:val="0"/>
      <w:marTop w:val="0"/>
      <w:marBottom w:val="0"/>
      <w:divBdr>
        <w:top w:val="none" w:sz="0" w:space="0" w:color="auto"/>
        <w:left w:val="none" w:sz="0" w:space="0" w:color="auto"/>
        <w:bottom w:val="none" w:sz="0" w:space="0" w:color="auto"/>
        <w:right w:val="none" w:sz="0" w:space="0" w:color="auto"/>
      </w:divBdr>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723364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083428">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3737519">
      <w:bodyDiv w:val="1"/>
      <w:marLeft w:val="0"/>
      <w:marRight w:val="0"/>
      <w:marTop w:val="0"/>
      <w:marBottom w:val="0"/>
      <w:divBdr>
        <w:top w:val="none" w:sz="0" w:space="0" w:color="auto"/>
        <w:left w:val="none" w:sz="0" w:space="0" w:color="auto"/>
        <w:bottom w:val="none" w:sz="0" w:space="0" w:color="auto"/>
        <w:right w:val="none" w:sz="0" w:space="0" w:color="auto"/>
      </w:divBdr>
    </w:div>
    <w:div w:id="1504927865">
      <w:bodyDiv w:val="1"/>
      <w:marLeft w:val="0"/>
      <w:marRight w:val="0"/>
      <w:marTop w:val="0"/>
      <w:marBottom w:val="0"/>
      <w:divBdr>
        <w:top w:val="none" w:sz="0" w:space="0" w:color="auto"/>
        <w:left w:val="none" w:sz="0" w:space="0" w:color="auto"/>
        <w:bottom w:val="none" w:sz="0" w:space="0" w:color="auto"/>
        <w:right w:val="none" w:sz="0" w:space="0" w:color="auto"/>
      </w:divBdr>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127215">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C11FDC3-6D0A-4B12-9362-1BE9157321E9}">
  <ds:schemaRefs>
    <ds:schemaRef ds:uri="http://schemas.openxmlformats.org/officeDocument/2006/bibliography"/>
  </ds:schemaRefs>
</ds:datastoreItem>
</file>

<file path=customXml/itemProps5.xml><?xml version="1.0" encoding="utf-8"?>
<ds:datastoreItem xmlns:ds="http://schemas.openxmlformats.org/officeDocument/2006/customXml" ds:itemID="{A94812A2-903C-4C64-B115-7EC66C34D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6514</TotalTime>
  <Pages>2</Pages>
  <Words>934</Words>
  <Characters>4688</Characters>
  <Application>Microsoft Office Word</Application>
  <DocSecurity>0</DocSecurity>
  <Lines>75</Lines>
  <Paragraphs>42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Li, Qiming</cp:lastModifiedBy>
  <cp:revision>84</cp:revision>
  <cp:lastPrinted>2016-03-30T01:01:00Z</cp:lastPrinted>
  <dcterms:created xsi:type="dcterms:W3CDTF">2018-06-18T21:04:00Z</dcterms:created>
  <dcterms:modified xsi:type="dcterms:W3CDTF">2019-02-15T05:55:00Z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fd11333b-48c0-4c97-92b6-cd45d826c7f2</vt:lpwstr>
  </property>
  <property fmtid="{D5CDD505-2E9C-101B-9397-08002B2CF9AE}" pid="4" name="CTP_TimeStamp">
    <vt:lpwstr>2019-02-15 05:55:03Z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